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D3B29C" w14:textId="77777777" w:rsidR="00F82F4D" w:rsidRPr="00B873B8" w:rsidRDefault="00F82F4D" w:rsidP="00F82F4D">
      <w:pPr>
        <w:widowControl/>
        <w:shd w:val="clear" w:color="auto" w:fill="FFFFFF"/>
        <w:wordWrap w:val="0"/>
        <w:spacing w:line="620" w:lineRule="atLeast"/>
        <w:jc w:val="center"/>
        <w:rPr>
          <w:rFonts w:ascii="宋体" w:eastAsia="宋体" w:hAnsi="宋体" w:cs="宋体"/>
          <w:kern w:val="0"/>
          <w:sz w:val="24"/>
          <w:szCs w:val="24"/>
        </w:rPr>
      </w:pPr>
      <w:r w:rsidRPr="00B873B8">
        <w:rPr>
          <w:rFonts w:ascii="方正小标宋简体" w:eastAsia="方正小标宋简体" w:hAnsi="Times New Roman" w:cs="Times New Roman"/>
          <w:kern w:val="0"/>
          <w:sz w:val="44"/>
          <w:szCs w:val="44"/>
          <w:bdr w:val="none" w:sz="0" w:space="0" w:color="auto" w:frame="1"/>
          <w:shd w:val="clear" w:color="auto" w:fill="FFFFFF"/>
        </w:rPr>
        <w:t>认监委关于发布新版</w:t>
      </w:r>
    </w:p>
    <w:p w14:paraId="5677F3B8" w14:textId="77777777" w:rsidR="00F82F4D" w:rsidRPr="00B873B8" w:rsidRDefault="00F82F4D" w:rsidP="00F82F4D">
      <w:pPr>
        <w:widowControl/>
        <w:shd w:val="clear" w:color="auto" w:fill="FFFFFF"/>
        <w:wordWrap w:val="0"/>
        <w:spacing w:line="620" w:lineRule="atLeast"/>
        <w:jc w:val="center"/>
        <w:rPr>
          <w:rFonts w:ascii="宋体" w:eastAsia="宋体" w:hAnsi="宋体" w:cs="宋体"/>
          <w:kern w:val="0"/>
          <w:sz w:val="24"/>
          <w:szCs w:val="24"/>
        </w:rPr>
      </w:pPr>
      <w:r w:rsidRPr="00B873B8">
        <w:rPr>
          <w:rFonts w:ascii="方正小标宋简体" w:eastAsia="方正小标宋简体" w:hAnsi="Times New Roman" w:cs="Times New Roman"/>
          <w:kern w:val="0"/>
          <w:sz w:val="44"/>
          <w:szCs w:val="44"/>
          <w:bdr w:val="none" w:sz="0" w:space="0" w:color="auto" w:frame="1"/>
          <w:shd w:val="clear" w:color="auto" w:fill="FFFFFF"/>
        </w:rPr>
        <w:t>《</w:t>
      </w:r>
      <w:r w:rsidRPr="00B873B8">
        <w:rPr>
          <w:rFonts w:ascii="方正小标宋简体" w:eastAsia="方正小标宋简体" w:hAnsi="宋体" w:cs="宋体" w:hint="eastAsia"/>
          <w:kern w:val="0"/>
          <w:sz w:val="44"/>
          <w:szCs w:val="44"/>
          <w:bdr w:val="none" w:sz="0" w:space="0" w:color="auto" w:frame="1"/>
          <w:shd w:val="clear" w:color="auto" w:fill="FFFFFF"/>
        </w:rPr>
        <w:t>危害分析与关键控制点（</w:t>
      </w:r>
      <w:r w:rsidRPr="00B873B8">
        <w:rPr>
          <w:rFonts w:ascii="Times New Roman" w:eastAsia="方正小标宋简体" w:hAnsi="Times New Roman" w:cs="Times New Roman" w:hint="eastAsia"/>
          <w:kern w:val="0"/>
          <w:sz w:val="44"/>
          <w:szCs w:val="44"/>
          <w:bdr w:val="none" w:sz="0" w:space="0" w:color="auto" w:frame="1"/>
          <w:shd w:val="clear" w:color="auto" w:fill="FFFFFF"/>
        </w:rPr>
        <w:t>HACCP</w:t>
      </w:r>
      <w:r w:rsidRPr="00B873B8">
        <w:rPr>
          <w:rFonts w:ascii="方正小标宋简体" w:eastAsia="方正小标宋简体" w:hAnsi="宋体" w:cs="宋体" w:hint="eastAsia"/>
          <w:kern w:val="0"/>
          <w:sz w:val="44"/>
          <w:szCs w:val="44"/>
          <w:bdr w:val="none" w:sz="0" w:space="0" w:color="auto" w:frame="1"/>
          <w:shd w:val="clear" w:color="auto" w:fill="FFFFFF"/>
        </w:rPr>
        <w:t>）</w:t>
      </w:r>
      <w:r w:rsidRPr="00B873B8">
        <w:rPr>
          <w:rFonts w:ascii="方正小标宋简体" w:eastAsia="方正小标宋简体" w:hAnsi="Times New Roman" w:cs="Times New Roman"/>
          <w:kern w:val="0"/>
          <w:sz w:val="44"/>
          <w:szCs w:val="44"/>
          <w:bdr w:val="none" w:sz="0" w:space="0" w:color="auto" w:frame="1"/>
          <w:shd w:val="clear" w:color="auto" w:fill="FFFFFF"/>
        </w:rPr>
        <w:t>体系</w:t>
      </w:r>
    </w:p>
    <w:p w14:paraId="52CDCD28" w14:textId="641157AF" w:rsidR="00F82F4D" w:rsidRPr="00B873B8" w:rsidRDefault="00F82F4D" w:rsidP="00F82F4D">
      <w:pPr>
        <w:widowControl/>
        <w:shd w:val="clear" w:color="auto" w:fill="FFFFFF"/>
        <w:wordWrap w:val="0"/>
        <w:spacing w:line="620" w:lineRule="atLeast"/>
        <w:jc w:val="center"/>
        <w:rPr>
          <w:rFonts w:ascii="方正小标宋简体" w:eastAsia="方正小标宋简体" w:hAnsi="Times New Roman" w:cs="Times New Roman"/>
          <w:kern w:val="0"/>
          <w:sz w:val="44"/>
          <w:szCs w:val="44"/>
          <w:bdr w:val="none" w:sz="0" w:space="0" w:color="auto" w:frame="1"/>
          <w:shd w:val="clear" w:color="auto" w:fill="FFFFFF"/>
        </w:rPr>
      </w:pPr>
      <w:r w:rsidRPr="00B873B8">
        <w:rPr>
          <w:rFonts w:ascii="方正小标宋简体" w:eastAsia="方正小标宋简体" w:hAnsi="Times New Roman" w:cs="Times New Roman"/>
          <w:kern w:val="0"/>
          <w:sz w:val="44"/>
          <w:szCs w:val="44"/>
          <w:bdr w:val="none" w:sz="0" w:space="0" w:color="auto" w:frame="1"/>
          <w:shd w:val="clear" w:color="auto" w:fill="FFFFFF"/>
        </w:rPr>
        <w:t>认证实施规则》的公告</w:t>
      </w:r>
    </w:p>
    <w:p w14:paraId="3C446647" w14:textId="23C5F66A" w:rsidR="00F82F4D" w:rsidRPr="00B873B8" w:rsidRDefault="00CE1BFD" w:rsidP="00CE1BFD">
      <w:pPr>
        <w:widowControl/>
        <w:shd w:val="clear" w:color="auto" w:fill="FFFFFF"/>
        <w:wordWrap w:val="0"/>
        <w:spacing w:line="620" w:lineRule="atLeast"/>
        <w:jc w:val="center"/>
        <w:rPr>
          <w:rFonts w:ascii="宋体" w:eastAsia="宋体" w:hAnsi="宋体" w:cs="宋体"/>
          <w:kern w:val="0"/>
          <w:sz w:val="24"/>
          <w:szCs w:val="24"/>
        </w:rPr>
      </w:pPr>
      <w:r w:rsidRPr="00B873B8">
        <w:rPr>
          <w:rFonts w:ascii="Times New Roman" w:hAnsi="Times New Roman" w:cs="Times New Roman"/>
          <w:sz w:val="32"/>
          <w:szCs w:val="32"/>
          <w:bdr w:val="none" w:sz="0" w:space="0" w:color="auto" w:frame="1"/>
          <w:shd w:val="clear" w:color="auto" w:fill="FFFFFF"/>
        </w:rPr>
        <w:t>2021</w:t>
      </w:r>
      <w:r w:rsidRPr="00B873B8">
        <w:rPr>
          <w:rFonts w:ascii="楷体_GB2312" w:eastAsia="楷体_GB2312" w:hAnsi="Times New Roman" w:cs="Times New Roman"/>
          <w:sz w:val="32"/>
          <w:szCs w:val="32"/>
          <w:bdr w:val="none" w:sz="0" w:space="0" w:color="auto" w:frame="1"/>
          <w:shd w:val="clear" w:color="auto" w:fill="FFFFFF"/>
        </w:rPr>
        <w:t>年第</w:t>
      </w:r>
      <w:r w:rsidRPr="00B873B8">
        <w:rPr>
          <w:rFonts w:ascii="Times New Roman" w:eastAsia="楷体_GB2312" w:hAnsi="Times New Roman" w:cs="Times New Roman" w:hint="eastAsia"/>
          <w:sz w:val="32"/>
          <w:szCs w:val="32"/>
          <w:bdr w:val="none" w:sz="0" w:space="0" w:color="auto" w:frame="1"/>
          <w:shd w:val="clear" w:color="auto" w:fill="FFFFFF"/>
        </w:rPr>
        <w:t>12</w:t>
      </w:r>
      <w:r w:rsidRPr="00B873B8">
        <w:rPr>
          <w:rFonts w:ascii="楷体_GB2312" w:eastAsia="楷体_GB2312" w:hAnsi="Times New Roman" w:cs="Times New Roman"/>
          <w:sz w:val="32"/>
          <w:szCs w:val="32"/>
          <w:bdr w:val="none" w:sz="0" w:space="0" w:color="auto" w:frame="1"/>
          <w:shd w:val="clear" w:color="auto" w:fill="FFFFFF"/>
        </w:rPr>
        <w:t>号</w:t>
      </w:r>
      <w:r w:rsidR="00F82F4D" w:rsidRPr="00B873B8">
        <w:rPr>
          <w:rFonts w:ascii="Times New Roman" w:eastAsia="宋体" w:hAnsi="Times New Roman" w:cs="Times New Roman"/>
          <w:kern w:val="0"/>
          <w:sz w:val="32"/>
          <w:szCs w:val="32"/>
          <w:bdr w:val="none" w:sz="0" w:space="0" w:color="auto" w:frame="1"/>
        </w:rPr>
        <w:t> </w:t>
      </w:r>
    </w:p>
    <w:p w14:paraId="2714771A" w14:textId="10F58B1D" w:rsidR="00F82F4D" w:rsidRPr="00B873B8" w:rsidRDefault="00F82F4D" w:rsidP="00F82F4D">
      <w:pPr>
        <w:widowControl/>
        <w:shd w:val="clear" w:color="auto" w:fill="FFFFFF"/>
        <w:wordWrap w:val="0"/>
        <w:spacing w:line="620" w:lineRule="atLeast"/>
        <w:ind w:firstLine="641"/>
        <w:rPr>
          <w:rFonts w:ascii="宋体" w:eastAsia="宋体" w:hAnsi="宋体" w:cs="宋体"/>
          <w:kern w:val="0"/>
          <w:sz w:val="24"/>
          <w:szCs w:val="24"/>
        </w:rPr>
      </w:pPr>
      <w:r w:rsidRPr="00B873B8">
        <w:rPr>
          <w:rFonts w:ascii="仿宋_GB2312" w:eastAsia="仿宋_GB2312" w:hAnsi="宋体" w:cs="宋体" w:hint="eastAsia"/>
          <w:kern w:val="0"/>
          <w:sz w:val="32"/>
          <w:szCs w:val="32"/>
          <w:bdr w:val="none" w:sz="0" w:space="0" w:color="auto" w:frame="1"/>
          <w:shd w:val="clear" w:color="auto" w:fill="FFFFFF"/>
        </w:rPr>
        <w:t>为进一步优化我国食品农产品认证制度体系和推动</w:t>
      </w:r>
      <w:r w:rsidRPr="00B873B8">
        <w:rPr>
          <w:rFonts w:ascii="仿宋_GB2312" w:eastAsia="仿宋_GB2312" w:hAnsi="宋体" w:cs="宋体" w:hint="eastAsia"/>
          <w:kern w:val="0"/>
          <w:sz w:val="32"/>
          <w:szCs w:val="32"/>
          <w:bdr w:val="none" w:sz="0" w:space="0" w:color="auto" w:frame="1"/>
        </w:rPr>
        <w:t>危害分析与关键控制点（</w:t>
      </w:r>
      <w:r w:rsidRPr="00B873B8">
        <w:rPr>
          <w:rFonts w:ascii="Times New Roman" w:eastAsia="仿宋_GB2312" w:hAnsi="Times New Roman" w:cs="Times New Roman" w:hint="eastAsia"/>
          <w:kern w:val="0"/>
          <w:sz w:val="32"/>
          <w:szCs w:val="32"/>
          <w:bdr w:val="none" w:sz="0" w:space="0" w:color="auto" w:frame="1"/>
          <w:shd w:val="clear" w:color="auto" w:fill="FFFFFF"/>
        </w:rPr>
        <w:t>HACCP</w:t>
      </w:r>
      <w:r w:rsidRPr="00B873B8">
        <w:rPr>
          <w:rFonts w:ascii="仿宋_GB2312" w:eastAsia="仿宋_GB2312" w:hAnsi="宋体" w:cs="宋体" w:hint="eastAsia"/>
          <w:kern w:val="0"/>
          <w:sz w:val="32"/>
          <w:szCs w:val="32"/>
          <w:bdr w:val="none" w:sz="0" w:space="0" w:color="auto" w:frame="1"/>
        </w:rPr>
        <w:t>）体系</w:t>
      </w:r>
      <w:r w:rsidRPr="00B873B8">
        <w:rPr>
          <w:rFonts w:ascii="仿宋_GB2312" w:eastAsia="仿宋_GB2312" w:hAnsi="宋体" w:cs="宋体" w:hint="eastAsia"/>
          <w:kern w:val="0"/>
          <w:sz w:val="32"/>
          <w:szCs w:val="32"/>
          <w:bdr w:val="none" w:sz="0" w:space="0" w:color="auto" w:frame="1"/>
          <w:shd w:val="clear" w:color="auto" w:fill="FFFFFF"/>
        </w:rPr>
        <w:t>认证的实施，</w:t>
      </w:r>
      <w:r w:rsidRPr="00B873B8">
        <w:rPr>
          <w:rFonts w:ascii="仿宋_GB2312" w:eastAsia="仿宋_GB2312" w:hAnsi="Times New Roman" w:cs="Times New Roman"/>
          <w:kern w:val="0"/>
          <w:sz w:val="32"/>
          <w:szCs w:val="32"/>
          <w:bdr w:val="none" w:sz="0" w:space="0" w:color="auto" w:frame="1"/>
          <w:shd w:val="clear" w:color="auto" w:fill="FFFFFF"/>
        </w:rPr>
        <w:t>根据《</w:t>
      </w:r>
      <w:r w:rsidRPr="00B873B8">
        <w:rPr>
          <w:rFonts w:ascii="仿宋_GB2312" w:eastAsia="仿宋_GB2312" w:hAnsi="宋体" w:cs="宋体" w:hint="eastAsia"/>
          <w:kern w:val="0"/>
          <w:sz w:val="32"/>
          <w:szCs w:val="32"/>
          <w:bdr w:val="none" w:sz="0" w:space="0" w:color="auto" w:frame="1"/>
          <w:shd w:val="clear" w:color="auto" w:fill="FFFFFF"/>
        </w:rPr>
        <w:t>中华人民共和国</w:t>
      </w:r>
      <w:r w:rsidRPr="00B873B8">
        <w:rPr>
          <w:rFonts w:ascii="仿宋_GB2312" w:eastAsia="仿宋_GB2312" w:hAnsi="Times New Roman" w:cs="Times New Roman"/>
          <w:kern w:val="0"/>
          <w:sz w:val="32"/>
          <w:szCs w:val="32"/>
          <w:bdr w:val="none" w:sz="0" w:space="0" w:color="auto" w:frame="1"/>
          <w:shd w:val="clear" w:color="auto" w:fill="FFFFFF"/>
        </w:rPr>
        <w:t>食品安全法》、《中华人民共和国认证认可条例》等规定，认监委组织将</w:t>
      </w:r>
      <w:r w:rsidRPr="00B873B8">
        <w:rPr>
          <w:rFonts w:ascii="仿宋_GB2312" w:eastAsia="仿宋_GB2312" w:hAnsi="宋体" w:cs="宋体" w:hint="eastAsia"/>
          <w:kern w:val="0"/>
          <w:sz w:val="32"/>
          <w:szCs w:val="32"/>
          <w:bdr w:val="none" w:sz="0" w:space="0" w:color="auto" w:frame="1"/>
        </w:rPr>
        <w:t>乳制品生产企业</w:t>
      </w:r>
      <w:r w:rsidRPr="00B873B8">
        <w:rPr>
          <w:rFonts w:ascii="Times New Roman" w:eastAsia="仿宋_GB2312" w:hAnsi="Times New Roman" w:cs="Times New Roman" w:hint="eastAsia"/>
          <w:kern w:val="0"/>
          <w:sz w:val="32"/>
          <w:szCs w:val="32"/>
          <w:bdr w:val="none" w:sz="0" w:space="0" w:color="auto" w:frame="1"/>
        </w:rPr>
        <w:t>HACCP</w:t>
      </w:r>
      <w:r w:rsidRPr="00B873B8">
        <w:rPr>
          <w:rFonts w:ascii="仿宋_GB2312" w:eastAsia="仿宋_GB2312" w:hAnsi="宋体" w:cs="宋体" w:hint="eastAsia"/>
          <w:kern w:val="0"/>
          <w:sz w:val="32"/>
          <w:szCs w:val="32"/>
          <w:bdr w:val="none" w:sz="0" w:space="0" w:color="auto" w:frame="1"/>
        </w:rPr>
        <w:t>体系认证与食品企业</w:t>
      </w:r>
      <w:r w:rsidRPr="00B873B8">
        <w:rPr>
          <w:rFonts w:ascii="Times New Roman" w:eastAsia="仿宋_GB2312" w:hAnsi="Times New Roman" w:cs="Times New Roman" w:hint="eastAsia"/>
          <w:kern w:val="0"/>
          <w:sz w:val="32"/>
          <w:szCs w:val="32"/>
          <w:bdr w:val="none" w:sz="0" w:space="0" w:color="auto" w:frame="1"/>
        </w:rPr>
        <w:t>HACCP</w:t>
      </w:r>
      <w:r w:rsidRPr="00B873B8">
        <w:rPr>
          <w:rFonts w:ascii="仿宋_GB2312" w:eastAsia="仿宋_GB2312" w:hAnsi="Times New Roman" w:cs="Times New Roman"/>
          <w:kern w:val="0"/>
          <w:sz w:val="32"/>
          <w:szCs w:val="32"/>
          <w:bdr w:val="none" w:sz="0" w:space="0" w:color="auto" w:frame="1"/>
        </w:rPr>
        <w:t>体系认证</w:t>
      </w:r>
      <w:r w:rsidRPr="00B873B8">
        <w:rPr>
          <w:rFonts w:ascii="仿宋_GB2312" w:eastAsia="仿宋_GB2312" w:hAnsi="宋体" w:cs="宋体" w:hint="eastAsia"/>
          <w:kern w:val="0"/>
          <w:sz w:val="32"/>
          <w:szCs w:val="32"/>
          <w:bdr w:val="none" w:sz="0" w:space="0" w:color="auto" w:frame="1"/>
        </w:rPr>
        <w:t>两项认证制度</w:t>
      </w:r>
      <w:r w:rsidRPr="00B873B8">
        <w:rPr>
          <w:rFonts w:ascii="仿宋_GB2312" w:eastAsia="仿宋_GB2312" w:hAnsi="Times New Roman" w:cs="Times New Roman"/>
          <w:kern w:val="0"/>
          <w:sz w:val="32"/>
          <w:szCs w:val="32"/>
          <w:bdr w:val="none" w:sz="0" w:space="0" w:color="auto" w:frame="1"/>
          <w:shd w:val="clear" w:color="auto" w:fill="FFFFFF"/>
        </w:rPr>
        <w:t>整合成</w:t>
      </w:r>
      <w:r w:rsidRPr="00B873B8">
        <w:rPr>
          <w:rFonts w:ascii="Times New Roman" w:eastAsia="宋体" w:hAnsi="Times New Roman" w:cs="Times New Roman"/>
          <w:kern w:val="0"/>
          <w:sz w:val="32"/>
          <w:szCs w:val="32"/>
          <w:bdr w:val="none" w:sz="0" w:space="0" w:color="auto" w:frame="1"/>
          <w:shd w:val="clear" w:color="auto" w:fill="FFFFFF"/>
        </w:rPr>
        <w:t>HACCP</w:t>
      </w:r>
      <w:r w:rsidRPr="00B873B8">
        <w:rPr>
          <w:rFonts w:ascii="仿宋_GB2312" w:eastAsia="仿宋_GB2312" w:hAnsi="Times New Roman" w:cs="Times New Roman"/>
          <w:kern w:val="0"/>
          <w:sz w:val="32"/>
          <w:szCs w:val="32"/>
          <w:bdr w:val="none" w:sz="0" w:space="0" w:color="auto" w:frame="1"/>
          <w:shd w:val="clear" w:color="auto" w:fill="FFFFFF"/>
        </w:rPr>
        <w:t>体系认证一项认证制度</w:t>
      </w:r>
      <w:r w:rsidRPr="00B873B8">
        <w:rPr>
          <w:rFonts w:ascii="仿宋_GB2312" w:eastAsia="仿宋_GB2312" w:hAnsi="宋体" w:cs="宋体" w:hint="eastAsia"/>
          <w:kern w:val="0"/>
          <w:sz w:val="32"/>
          <w:szCs w:val="32"/>
          <w:bdr w:val="none" w:sz="0" w:space="0" w:color="auto" w:frame="1"/>
          <w:shd w:val="clear" w:color="auto" w:fill="FFFFFF"/>
        </w:rPr>
        <w:t>，将《乳制品生产企业</w:t>
      </w:r>
      <w:r w:rsidRPr="00B873B8">
        <w:rPr>
          <w:rFonts w:ascii="Times New Roman" w:eastAsia="仿宋_GB2312" w:hAnsi="Times New Roman" w:cs="Times New Roman" w:hint="eastAsia"/>
          <w:kern w:val="0"/>
          <w:sz w:val="32"/>
          <w:szCs w:val="32"/>
          <w:bdr w:val="none" w:sz="0" w:space="0" w:color="auto" w:frame="1"/>
          <w:shd w:val="clear" w:color="auto" w:fill="FFFFFF"/>
        </w:rPr>
        <w:t>HACCP</w:t>
      </w:r>
      <w:r w:rsidRPr="00B873B8">
        <w:rPr>
          <w:rFonts w:ascii="仿宋_GB2312" w:eastAsia="仿宋_GB2312" w:hAnsi="宋体" w:cs="宋体" w:hint="eastAsia"/>
          <w:kern w:val="0"/>
          <w:sz w:val="32"/>
          <w:szCs w:val="32"/>
          <w:bdr w:val="none" w:sz="0" w:space="0" w:color="auto" w:frame="1"/>
          <w:shd w:val="clear" w:color="auto" w:fill="FFFFFF"/>
        </w:rPr>
        <w:t>体系认证实施规则（试行）》（认监委</w:t>
      </w:r>
      <w:r w:rsidRPr="00B873B8">
        <w:rPr>
          <w:rFonts w:ascii="Times New Roman" w:eastAsia="仿宋_GB2312" w:hAnsi="Times New Roman" w:cs="Times New Roman" w:hint="eastAsia"/>
          <w:kern w:val="0"/>
          <w:sz w:val="32"/>
          <w:szCs w:val="32"/>
          <w:bdr w:val="none" w:sz="0" w:space="0" w:color="auto" w:frame="1"/>
          <w:shd w:val="clear" w:color="auto" w:fill="FFFFFF"/>
        </w:rPr>
        <w:t>2009</w:t>
      </w:r>
      <w:r w:rsidRPr="00B873B8">
        <w:rPr>
          <w:rFonts w:ascii="仿宋_GB2312" w:eastAsia="仿宋_GB2312" w:hAnsi="宋体" w:cs="宋体" w:hint="eastAsia"/>
          <w:kern w:val="0"/>
          <w:sz w:val="32"/>
          <w:szCs w:val="32"/>
          <w:bdr w:val="none" w:sz="0" w:space="0" w:color="auto" w:frame="1"/>
          <w:shd w:val="clear" w:color="auto" w:fill="FFFFFF"/>
        </w:rPr>
        <w:t>年第</w:t>
      </w:r>
      <w:r w:rsidRPr="00B873B8">
        <w:rPr>
          <w:rFonts w:ascii="Times New Roman" w:eastAsia="仿宋_GB2312" w:hAnsi="Times New Roman" w:cs="Times New Roman" w:hint="eastAsia"/>
          <w:kern w:val="0"/>
          <w:sz w:val="32"/>
          <w:szCs w:val="32"/>
          <w:bdr w:val="none" w:sz="0" w:space="0" w:color="auto" w:frame="1"/>
          <w:shd w:val="clear" w:color="auto" w:fill="FFFFFF"/>
        </w:rPr>
        <w:t>16</w:t>
      </w:r>
      <w:r w:rsidRPr="00B873B8">
        <w:rPr>
          <w:rFonts w:ascii="仿宋_GB2312" w:eastAsia="仿宋_GB2312" w:hAnsi="宋体" w:cs="宋体" w:hint="eastAsia"/>
          <w:kern w:val="0"/>
          <w:sz w:val="32"/>
          <w:szCs w:val="32"/>
          <w:bdr w:val="none" w:sz="0" w:space="0" w:color="auto" w:frame="1"/>
          <w:shd w:val="clear" w:color="auto" w:fill="FFFFFF"/>
        </w:rPr>
        <w:t>号公告）、</w:t>
      </w:r>
      <w:r w:rsidRPr="00B873B8">
        <w:rPr>
          <w:rFonts w:ascii="仿宋_GB2312" w:eastAsia="仿宋_GB2312" w:hAnsi="Times New Roman" w:cs="Times New Roman"/>
          <w:kern w:val="0"/>
          <w:sz w:val="32"/>
          <w:szCs w:val="32"/>
          <w:bdr w:val="none" w:sz="0" w:space="0" w:color="auto" w:frame="1"/>
          <w:shd w:val="clear" w:color="auto" w:fill="FFFFFF"/>
        </w:rPr>
        <w:t>《食品</w:t>
      </w:r>
      <w:r w:rsidRPr="00B873B8">
        <w:rPr>
          <w:rFonts w:ascii="仿宋_GB2312" w:eastAsia="仿宋_GB2312" w:hAnsi="宋体" w:cs="宋体" w:hint="eastAsia"/>
          <w:kern w:val="0"/>
          <w:sz w:val="32"/>
          <w:szCs w:val="32"/>
          <w:bdr w:val="none" w:sz="0" w:space="0" w:color="auto" w:frame="1"/>
          <w:shd w:val="clear" w:color="auto" w:fill="FFFFFF"/>
        </w:rPr>
        <w:t>企业</w:t>
      </w:r>
      <w:r w:rsidRPr="00B873B8">
        <w:rPr>
          <w:rFonts w:ascii="Times New Roman" w:eastAsia="仿宋_GB2312" w:hAnsi="Times New Roman" w:cs="Times New Roman" w:hint="eastAsia"/>
          <w:kern w:val="0"/>
          <w:sz w:val="32"/>
          <w:szCs w:val="32"/>
          <w:bdr w:val="none" w:sz="0" w:space="0" w:color="auto" w:frame="1"/>
          <w:shd w:val="clear" w:color="auto" w:fill="FFFFFF"/>
        </w:rPr>
        <w:t>HACCP</w:t>
      </w:r>
      <w:r w:rsidRPr="00B873B8">
        <w:rPr>
          <w:rFonts w:ascii="仿宋_GB2312" w:eastAsia="仿宋_GB2312" w:hAnsi="Times New Roman" w:cs="Times New Roman"/>
          <w:kern w:val="0"/>
          <w:sz w:val="32"/>
          <w:szCs w:val="32"/>
          <w:bdr w:val="none" w:sz="0" w:space="0" w:color="auto" w:frame="1"/>
          <w:shd w:val="clear" w:color="auto" w:fill="FFFFFF"/>
        </w:rPr>
        <w:t>体系认证实施规则》</w:t>
      </w:r>
      <w:r w:rsidRPr="00B873B8">
        <w:rPr>
          <w:rFonts w:ascii="仿宋_GB2312" w:eastAsia="仿宋_GB2312" w:hAnsi="宋体" w:cs="宋体" w:hint="eastAsia"/>
          <w:kern w:val="0"/>
          <w:sz w:val="32"/>
          <w:szCs w:val="32"/>
          <w:bdr w:val="none" w:sz="0" w:space="0" w:color="auto" w:frame="1"/>
          <w:shd w:val="clear" w:color="auto" w:fill="FFFFFF"/>
        </w:rPr>
        <w:t>（认监委</w:t>
      </w:r>
      <w:r w:rsidRPr="00B873B8">
        <w:rPr>
          <w:rFonts w:ascii="Times New Roman" w:eastAsia="仿宋_GB2312" w:hAnsi="Times New Roman" w:cs="Times New Roman" w:hint="eastAsia"/>
          <w:kern w:val="0"/>
          <w:sz w:val="32"/>
          <w:szCs w:val="32"/>
          <w:bdr w:val="none" w:sz="0" w:space="0" w:color="auto" w:frame="1"/>
          <w:shd w:val="clear" w:color="auto" w:fill="FFFFFF"/>
        </w:rPr>
        <w:t>2011</w:t>
      </w:r>
      <w:r w:rsidRPr="00B873B8">
        <w:rPr>
          <w:rFonts w:ascii="仿宋_GB2312" w:eastAsia="仿宋_GB2312" w:hAnsi="宋体" w:cs="宋体" w:hint="eastAsia"/>
          <w:kern w:val="0"/>
          <w:sz w:val="32"/>
          <w:szCs w:val="32"/>
          <w:bdr w:val="none" w:sz="0" w:space="0" w:color="auto" w:frame="1"/>
          <w:shd w:val="clear" w:color="auto" w:fill="FFFFFF"/>
        </w:rPr>
        <w:t>年第</w:t>
      </w:r>
      <w:r w:rsidRPr="00B873B8">
        <w:rPr>
          <w:rFonts w:ascii="Times New Roman" w:eastAsia="仿宋_GB2312" w:hAnsi="Times New Roman" w:cs="Times New Roman" w:hint="eastAsia"/>
          <w:kern w:val="0"/>
          <w:sz w:val="32"/>
          <w:szCs w:val="32"/>
          <w:bdr w:val="none" w:sz="0" w:space="0" w:color="auto" w:frame="1"/>
          <w:shd w:val="clear" w:color="auto" w:fill="FFFFFF"/>
        </w:rPr>
        <w:t>35</w:t>
      </w:r>
      <w:r w:rsidRPr="00B873B8">
        <w:rPr>
          <w:rFonts w:ascii="仿宋_GB2312" w:eastAsia="仿宋_GB2312" w:hAnsi="宋体" w:cs="宋体" w:hint="eastAsia"/>
          <w:kern w:val="0"/>
          <w:sz w:val="32"/>
          <w:szCs w:val="32"/>
          <w:bdr w:val="none" w:sz="0" w:space="0" w:color="auto" w:frame="1"/>
          <w:shd w:val="clear" w:color="auto" w:fill="FFFFFF"/>
        </w:rPr>
        <w:t>号公告）、</w:t>
      </w:r>
      <w:r w:rsidRPr="00B873B8">
        <w:rPr>
          <w:rFonts w:ascii="仿宋_GB2312" w:eastAsia="仿宋_GB2312" w:hAnsi="Times New Roman" w:cs="Times New Roman"/>
          <w:kern w:val="0"/>
          <w:sz w:val="32"/>
          <w:szCs w:val="32"/>
          <w:bdr w:val="none" w:sz="0" w:space="0" w:color="auto" w:frame="1"/>
          <w:shd w:val="clear" w:color="auto" w:fill="FFFFFF"/>
        </w:rPr>
        <w:t>《国家认监委关于完</w:t>
      </w:r>
      <w:r w:rsidRPr="00B873B8">
        <w:rPr>
          <w:rFonts w:ascii="仿宋_GB2312" w:eastAsia="仿宋_GB2312" w:hAnsi="宋体" w:cs="宋体" w:hint="eastAsia"/>
          <w:kern w:val="0"/>
          <w:sz w:val="32"/>
          <w:szCs w:val="32"/>
          <w:bdr w:val="none" w:sz="0" w:space="0" w:color="auto" w:frame="1"/>
          <w:shd w:val="clear" w:color="auto" w:fill="FFFFFF"/>
        </w:rPr>
        <w:t>善“危害</w:t>
      </w:r>
      <w:r w:rsidRPr="00B873B8">
        <w:rPr>
          <w:rFonts w:ascii="仿宋_GB2312" w:eastAsia="仿宋_GB2312" w:hAnsi="Times New Roman" w:cs="Times New Roman"/>
          <w:kern w:val="0"/>
          <w:sz w:val="32"/>
          <w:szCs w:val="32"/>
          <w:bdr w:val="none" w:sz="0" w:space="0" w:color="auto" w:frame="1"/>
          <w:shd w:val="clear" w:color="auto" w:fill="FFFFFF"/>
        </w:rPr>
        <w:t>分析与关键控制点体</w:t>
      </w:r>
      <w:r w:rsidRPr="00B873B8">
        <w:rPr>
          <w:rFonts w:ascii="仿宋_GB2312" w:eastAsia="仿宋_GB2312" w:hAnsi="宋体" w:cs="宋体" w:hint="eastAsia"/>
          <w:kern w:val="0"/>
          <w:sz w:val="32"/>
          <w:szCs w:val="32"/>
          <w:bdr w:val="none" w:sz="0" w:space="0" w:color="auto" w:frame="1"/>
          <w:shd w:val="clear" w:color="auto" w:fill="FFFFFF"/>
        </w:rPr>
        <w:t>系”</w:t>
      </w:r>
      <w:r w:rsidRPr="00B873B8">
        <w:rPr>
          <w:rFonts w:ascii="仿宋_GB2312" w:eastAsia="仿宋_GB2312" w:hAnsi="Times New Roman" w:cs="Times New Roman"/>
          <w:kern w:val="0"/>
          <w:sz w:val="32"/>
          <w:szCs w:val="32"/>
          <w:bdr w:val="none" w:sz="0" w:space="0" w:color="auto" w:frame="1"/>
          <w:shd w:val="clear" w:color="auto" w:fill="FFFFFF"/>
        </w:rPr>
        <w:t>（</w:t>
      </w:r>
      <w:r w:rsidRPr="00B873B8">
        <w:rPr>
          <w:rFonts w:ascii="Times New Roman" w:eastAsia="宋体" w:hAnsi="Times New Roman" w:cs="Times New Roman"/>
          <w:kern w:val="0"/>
          <w:sz w:val="32"/>
          <w:szCs w:val="32"/>
          <w:bdr w:val="none" w:sz="0" w:space="0" w:color="auto" w:frame="1"/>
          <w:shd w:val="clear" w:color="auto" w:fill="FFFFFF"/>
        </w:rPr>
        <w:t>HACCP</w:t>
      </w:r>
      <w:r w:rsidRPr="00B873B8">
        <w:rPr>
          <w:rFonts w:ascii="仿宋_GB2312" w:eastAsia="仿宋_GB2312" w:hAnsi="Times New Roman" w:cs="Times New Roman"/>
          <w:kern w:val="0"/>
          <w:sz w:val="32"/>
          <w:szCs w:val="32"/>
          <w:bdr w:val="none" w:sz="0" w:space="0" w:color="auto" w:frame="1"/>
          <w:shd w:val="clear" w:color="auto" w:fill="FFFFFF"/>
        </w:rPr>
        <w:t>）认证有关要求的公告》</w:t>
      </w:r>
      <w:r w:rsidRPr="00B873B8">
        <w:rPr>
          <w:rFonts w:ascii="仿宋_GB2312" w:eastAsia="仿宋_GB2312" w:hAnsi="宋体" w:cs="宋体" w:hint="eastAsia"/>
          <w:kern w:val="0"/>
          <w:sz w:val="32"/>
          <w:szCs w:val="32"/>
          <w:bdr w:val="none" w:sz="0" w:space="0" w:color="auto" w:frame="1"/>
          <w:shd w:val="clear" w:color="auto" w:fill="FFFFFF"/>
        </w:rPr>
        <w:t>（认监委</w:t>
      </w:r>
      <w:r w:rsidRPr="00B873B8">
        <w:rPr>
          <w:rFonts w:ascii="Times New Roman" w:eastAsia="仿宋_GB2312" w:hAnsi="Times New Roman" w:cs="Times New Roman" w:hint="eastAsia"/>
          <w:kern w:val="0"/>
          <w:sz w:val="32"/>
          <w:szCs w:val="32"/>
          <w:bdr w:val="none" w:sz="0" w:space="0" w:color="auto" w:frame="1"/>
          <w:shd w:val="clear" w:color="auto" w:fill="FFFFFF"/>
        </w:rPr>
        <w:t>2015</w:t>
      </w:r>
      <w:r w:rsidRPr="00B873B8">
        <w:rPr>
          <w:rFonts w:ascii="仿宋_GB2312" w:eastAsia="仿宋_GB2312" w:hAnsi="宋体" w:cs="宋体" w:hint="eastAsia"/>
          <w:kern w:val="0"/>
          <w:sz w:val="32"/>
          <w:szCs w:val="32"/>
          <w:bdr w:val="none" w:sz="0" w:space="0" w:color="auto" w:frame="1"/>
          <w:shd w:val="clear" w:color="auto" w:fill="FFFFFF"/>
        </w:rPr>
        <w:t>年第</w:t>
      </w:r>
      <w:r w:rsidRPr="00B873B8">
        <w:rPr>
          <w:rFonts w:ascii="Times New Roman" w:eastAsia="仿宋_GB2312" w:hAnsi="Times New Roman" w:cs="Times New Roman" w:hint="eastAsia"/>
          <w:kern w:val="0"/>
          <w:sz w:val="32"/>
          <w:szCs w:val="32"/>
          <w:bdr w:val="none" w:sz="0" w:space="0" w:color="auto" w:frame="1"/>
          <w:shd w:val="clear" w:color="auto" w:fill="FFFFFF"/>
        </w:rPr>
        <w:t>25</w:t>
      </w:r>
      <w:r w:rsidRPr="00B873B8">
        <w:rPr>
          <w:rFonts w:ascii="仿宋_GB2312" w:eastAsia="仿宋_GB2312" w:hAnsi="宋体" w:cs="宋体" w:hint="eastAsia"/>
          <w:kern w:val="0"/>
          <w:sz w:val="32"/>
          <w:szCs w:val="32"/>
          <w:bdr w:val="none" w:sz="0" w:space="0" w:color="auto" w:frame="1"/>
          <w:shd w:val="clear" w:color="auto" w:fill="FFFFFF"/>
        </w:rPr>
        <w:t>号公告）和《国家认监委关于更新〈危害分析与关键控制点（</w:t>
      </w:r>
      <w:r w:rsidRPr="00B873B8">
        <w:rPr>
          <w:rFonts w:ascii="Times New Roman" w:eastAsia="仿宋_GB2312" w:hAnsi="Times New Roman" w:cs="Times New Roman" w:hint="eastAsia"/>
          <w:kern w:val="0"/>
          <w:sz w:val="32"/>
          <w:szCs w:val="32"/>
          <w:bdr w:val="none" w:sz="0" w:space="0" w:color="auto" w:frame="1"/>
          <w:shd w:val="clear" w:color="auto" w:fill="FFFFFF"/>
        </w:rPr>
        <w:t>HACCP</w:t>
      </w:r>
      <w:r w:rsidRPr="00B873B8">
        <w:rPr>
          <w:rFonts w:ascii="仿宋_GB2312" w:eastAsia="仿宋_GB2312" w:hAnsi="宋体" w:cs="宋体" w:hint="eastAsia"/>
          <w:kern w:val="0"/>
          <w:sz w:val="32"/>
          <w:szCs w:val="32"/>
          <w:bdr w:val="none" w:sz="0" w:space="0" w:color="auto" w:frame="1"/>
          <w:shd w:val="clear" w:color="auto" w:fill="FFFFFF"/>
        </w:rPr>
        <w:t>体系）认证依据〉的公告》（认监委</w:t>
      </w:r>
      <w:r w:rsidRPr="00B873B8">
        <w:rPr>
          <w:rFonts w:ascii="Times New Roman" w:eastAsia="仿宋_GB2312" w:hAnsi="Times New Roman" w:cs="Times New Roman" w:hint="eastAsia"/>
          <w:kern w:val="0"/>
          <w:sz w:val="32"/>
          <w:szCs w:val="32"/>
          <w:bdr w:val="none" w:sz="0" w:space="0" w:color="auto" w:frame="1"/>
          <w:shd w:val="clear" w:color="auto" w:fill="FFFFFF"/>
        </w:rPr>
        <w:t>2018</w:t>
      </w:r>
      <w:r w:rsidRPr="00B873B8">
        <w:rPr>
          <w:rFonts w:ascii="仿宋_GB2312" w:eastAsia="仿宋_GB2312" w:hAnsi="宋体" w:cs="宋体" w:hint="eastAsia"/>
          <w:kern w:val="0"/>
          <w:sz w:val="32"/>
          <w:szCs w:val="32"/>
          <w:bdr w:val="none" w:sz="0" w:space="0" w:color="auto" w:frame="1"/>
          <w:shd w:val="clear" w:color="auto" w:fill="FFFFFF"/>
        </w:rPr>
        <w:t>年第</w:t>
      </w:r>
      <w:r w:rsidRPr="00B873B8">
        <w:rPr>
          <w:rFonts w:ascii="Times New Roman" w:eastAsia="仿宋_GB2312" w:hAnsi="Times New Roman" w:cs="Times New Roman" w:hint="eastAsia"/>
          <w:kern w:val="0"/>
          <w:sz w:val="32"/>
          <w:szCs w:val="32"/>
          <w:bdr w:val="none" w:sz="0" w:space="0" w:color="auto" w:frame="1"/>
          <w:shd w:val="clear" w:color="auto" w:fill="FFFFFF"/>
        </w:rPr>
        <w:t>17</w:t>
      </w:r>
      <w:r w:rsidRPr="00B873B8">
        <w:rPr>
          <w:rFonts w:ascii="仿宋_GB2312" w:eastAsia="仿宋_GB2312" w:hAnsi="宋体" w:cs="宋体" w:hint="eastAsia"/>
          <w:kern w:val="0"/>
          <w:sz w:val="32"/>
          <w:szCs w:val="32"/>
          <w:bdr w:val="none" w:sz="0" w:space="0" w:color="auto" w:frame="1"/>
          <w:shd w:val="clear" w:color="auto" w:fill="FFFFFF"/>
        </w:rPr>
        <w:t>号公告）（</w:t>
      </w:r>
      <w:r w:rsidRPr="00B873B8">
        <w:rPr>
          <w:rFonts w:ascii="仿宋_GB2312" w:eastAsia="仿宋_GB2312" w:hAnsi="Times New Roman" w:cs="Times New Roman"/>
          <w:kern w:val="0"/>
          <w:sz w:val="32"/>
          <w:szCs w:val="32"/>
          <w:bdr w:val="none" w:sz="0" w:space="0" w:color="auto" w:frame="1"/>
          <w:shd w:val="clear" w:color="auto" w:fill="FFFFFF"/>
        </w:rPr>
        <w:t>以下称</w:t>
      </w:r>
      <w:r w:rsidRPr="00B873B8">
        <w:rPr>
          <w:rFonts w:ascii="仿宋_GB2312" w:eastAsia="仿宋_GB2312" w:hAnsi="宋体" w:cs="宋体" w:hint="eastAsia"/>
          <w:kern w:val="0"/>
          <w:sz w:val="32"/>
          <w:szCs w:val="32"/>
          <w:bdr w:val="none" w:sz="0" w:space="0" w:color="auto" w:frame="1"/>
          <w:shd w:val="clear" w:color="auto" w:fill="FFFFFF"/>
        </w:rPr>
        <w:t>旧</w:t>
      </w:r>
      <w:r w:rsidRPr="00B873B8">
        <w:rPr>
          <w:rFonts w:ascii="仿宋_GB2312" w:eastAsia="仿宋_GB2312" w:hAnsi="Times New Roman" w:cs="Times New Roman"/>
          <w:kern w:val="0"/>
          <w:sz w:val="32"/>
          <w:szCs w:val="32"/>
          <w:bdr w:val="none" w:sz="0" w:space="0" w:color="auto" w:frame="1"/>
          <w:shd w:val="clear" w:color="auto" w:fill="FFFFFF"/>
        </w:rPr>
        <w:t>版</w:t>
      </w:r>
      <w:r w:rsidRPr="00B873B8">
        <w:rPr>
          <w:rFonts w:ascii="仿宋_GB2312" w:eastAsia="仿宋_GB2312" w:hAnsi="宋体" w:cs="宋体" w:hint="eastAsia"/>
          <w:kern w:val="0"/>
          <w:sz w:val="32"/>
          <w:szCs w:val="32"/>
          <w:bdr w:val="none" w:sz="0" w:space="0" w:color="auto" w:frame="1"/>
          <w:shd w:val="clear" w:color="auto" w:fill="FFFFFF"/>
        </w:rPr>
        <w:t>《乳制品生产企业</w:t>
      </w:r>
      <w:r w:rsidRPr="00B873B8">
        <w:rPr>
          <w:rFonts w:ascii="Times New Roman" w:eastAsia="仿宋_GB2312" w:hAnsi="Times New Roman" w:cs="Times New Roman" w:hint="eastAsia"/>
          <w:kern w:val="0"/>
          <w:sz w:val="32"/>
          <w:szCs w:val="32"/>
          <w:bdr w:val="none" w:sz="0" w:space="0" w:color="auto" w:frame="1"/>
          <w:shd w:val="clear" w:color="auto" w:fill="FFFFFF"/>
        </w:rPr>
        <w:t>HACCP</w:t>
      </w:r>
      <w:r w:rsidRPr="00B873B8">
        <w:rPr>
          <w:rFonts w:ascii="仿宋_GB2312" w:eastAsia="仿宋_GB2312" w:hAnsi="宋体" w:cs="宋体" w:hint="eastAsia"/>
          <w:kern w:val="0"/>
          <w:sz w:val="32"/>
          <w:szCs w:val="32"/>
          <w:bdr w:val="none" w:sz="0" w:space="0" w:color="auto" w:frame="1"/>
          <w:shd w:val="clear" w:color="auto" w:fill="FFFFFF"/>
        </w:rPr>
        <w:t>体系认证实施规则（试行）》与</w:t>
      </w:r>
      <w:r w:rsidRPr="00B873B8">
        <w:rPr>
          <w:rFonts w:ascii="仿宋_GB2312" w:eastAsia="仿宋_GB2312" w:hAnsi="Times New Roman" w:cs="Times New Roman"/>
          <w:kern w:val="0"/>
          <w:sz w:val="32"/>
          <w:szCs w:val="32"/>
          <w:bdr w:val="none" w:sz="0" w:space="0" w:color="auto" w:frame="1"/>
          <w:shd w:val="clear" w:color="auto" w:fill="FFFFFF"/>
        </w:rPr>
        <w:t>《食品</w:t>
      </w:r>
      <w:r w:rsidRPr="00B873B8">
        <w:rPr>
          <w:rFonts w:ascii="仿宋_GB2312" w:eastAsia="仿宋_GB2312" w:hAnsi="宋体" w:cs="宋体" w:hint="eastAsia"/>
          <w:kern w:val="0"/>
          <w:sz w:val="32"/>
          <w:szCs w:val="32"/>
          <w:bdr w:val="none" w:sz="0" w:space="0" w:color="auto" w:frame="1"/>
          <w:shd w:val="clear" w:color="auto" w:fill="FFFFFF"/>
        </w:rPr>
        <w:t>企业</w:t>
      </w:r>
      <w:r w:rsidRPr="00B873B8">
        <w:rPr>
          <w:rFonts w:ascii="Times New Roman" w:eastAsia="仿宋_GB2312" w:hAnsi="Times New Roman" w:cs="Times New Roman" w:hint="eastAsia"/>
          <w:kern w:val="0"/>
          <w:sz w:val="32"/>
          <w:szCs w:val="32"/>
          <w:bdr w:val="none" w:sz="0" w:space="0" w:color="auto" w:frame="1"/>
          <w:shd w:val="clear" w:color="auto" w:fill="FFFFFF"/>
        </w:rPr>
        <w:t>HACCP</w:t>
      </w:r>
      <w:r w:rsidRPr="00B873B8">
        <w:rPr>
          <w:rFonts w:ascii="仿宋_GB2312" w:eastAsia="仿宋_GB2312" w:hAnsi="Times New Roman" w:cs="Times New Roman"/>
          <w:kern w:val="0"/>
          <w:sz w:val="32"/>
          <w:szCs w:val="32"/>
          <w:bdr w:val="none" w:sz="0" w:space="0" w:color="auto" w:frame="1"/>
          <w:shd w:val="clear" w:color="auto" w:fill="FFFFFF"/>
        </w:rPr>
        <w:t>体系认证实施规则</w:t>
      </w:r>
      <w:r w:rsidRPr="00B873B8">
        <w:rPr>
          <w:rFonts w:ascii="仿宋_GB2312" w:eastAsia="仿宋_GB2312" w:hAnsi="宋体" w:cs="宋体" w:hint="eastAsia"/>
          <w:kern w:val="0"/>
          <w:sz w:val="32"/>
          <w:szCs w:val="32"/>
          <w:bdr w:val="none" w:sz="0" w:space="0" w:color="auto" w:frame="1"/>
          <w:shd w:val="clear" w:color="auto" w:fill="FFFFFF"/>
        </w:rPr>
        <w:t>》进行了整合</w:t>
      </w:r>
      <w:r w:rsidRPr="00B873B8">
        <w:rPr>
          <w:rFonts w:ascii="仿宋_GB2312" w:eastAsia="仿宋_GB2312" w:hAnsi="Times New Roman" w:cs="Times New Roman"/>
          <w:kern w:val="0"/>
          <w:sz w:val="32"/>
          <w:szCs w:val="32"/>
          <w:bdr w:val="none" w:sz="0" w:space="0" w:color="auto" w:frame="1"/>
          <w:shd w:val="clear" w:color="auto" w:fill="FFFFFF"/>
        </w:rPr>
        <w:t>修订</w:t>
      </w:r>
      <w:r w:rsidRPr="00B873B8">
        <w:rPr>
          <w:rFonts w:ascii="仿宋_GB2312" w:eastAsia="仿宋_GB2312" w:hAnsi="宋体" w:cs="宋体" w:hint="eastAsia"/>
          <w:kern w:val="0"/>
          <w:sz w:val="32"/>
          <w:szCs w:val="32"/>
          <w:bdr w:val="none" w:sz="0" w:space="0" w:color="auto" w:frame="1"/>
          <w:shd w:val="clear" w:color="auto" w:fill="FFFFFF"/>
        </w:rPr>
        <w:t>。现将修订后的新版《危害分析与关键控制点（</w:t>
      </w:r>
      <w:r w:rsidRPr="00B873B8">
        <w:rPr>
          <w:rFonts w:ascii="Times New Roman" w:eastAsia="仿宋_GB2312" w:hAnsi="Times New Roman" w:cs="Times New Roman" w:hint="eastAsia"/>
          <w:kern w:val="0"/>
          <w:sz w:val="32"/>
          <w:szCs w:val="32"/>
          <w:bdr w:val="none" w:sz="0" w:space="0" w:color="auto" w:frame="1"/>
          <w:shd w:val="clear" w:color="auto" w:fill="FFFFFF"/>
        </w:rPr>
        <w:t>HACCP</w:t>
      </w:r>
      <w:r w:rsidRPr="00B873B8">
        <w:rPr>
          <w:rFonts w:ascii="仿宋_GB2312" w:eastAsia="仿宋_GB2312" w:hAnsi="宋体" w:cs="宋体" w:hint="eastAsia"/>
          <w:kern w:val="0"/>
          <w:sz w:val="32"/>
          <w:szCs w:val="32"/>
          <w:bdr w:val="none" w:sz="0" w:space="0" w:color="auto" w:frame="1"/>
          <w:shd w:val="clear" w:color="auto" w:fill="FFFFFF"/>
        </w:rPr>
        <w:t>）体系认证实施规则》</w:t>
      </w:r>
      <w:r w:rsidRPr="00B873B8">
        <w:rPr>
          <w:rFonts w:ascii="仿宋_GB2312" w:eastAsia="仿宋_GB2312" w:hAnsi="Times New Roman" w:cs="Times New Roman"/>
          <w:kern w:val="0"/>
          <w:sz w:val="32"/>
          <w:szCs w:val="32"/>
          <w:bdr w:val="none" w:sz="0" w:space="0" w:color="auto" w:frame="1"/>
          <w:shd w:val="clear" w:color="auto" w:fill="FFFFFF"/>
        </w:rPr>
        <w:t>（以下称新版《</w:t>
      </w:r>
      <w:r w:rsidRPr="00B873B8">
        <w:rPr>
          <w:rFonts w:ascii="Times New Roman" w:eastAsia="仿宋_GB2312" w:hAnsi="Times New Roman" w:cs="Times New Roman" w:hint="eastAsia"/>
          <w:kern w:val="0"/>
          <w:sz w:val="32"/>
          <w:szCs w:val="32"/>
          <w:bdr w:val="none" w:sz="0" w:space="0" w:color="auto" w:frame="1"/>
          <w:shd w:val="clear" w:color="auto" w:fill="FFFFFF"/>
        </w:rPr>
        <w:t>HACCP</w:t>
      </w:r>
      <w:r w:rsidRPr="00B873B8">
        <w:rPr>
          <w:rFonts w:ascii="仿宋_GB2312" w:eastAsia="仿宋_GB2312" w:hAnsi="宋体" w:cs="宋体" w:hint="eastAsia"/>
          <w:kern w:val="0"/>
          <w:sz w:val="32"/>
          <w:szCs w:val="32"/>
          <w:bdr w:val="none" w:sz="0" w:space="0" w:color="auto" w:frame="1"/>
          <w:shd w:val="clear" w:color="auto" w:fill="FFFFFF"/>
        </w:rPr>
        <w:t>体系</w:t>
      </w:r>
      <w:r w:rsidRPr="00B873B8">
        <w:rPr>
          <w:rFonts w:ascii="仿宋_GB2312" w:eastAsia="仿宋_GB2312" w:hAnsi="Times New Roman" w:cs="Times New Roman"/>
          <w:kern w:val="0"/>
          <w:sz w:val="32"/>
          <w:szCs w:val="32"/>
          <w:bdr w:val="none" w:sz="0" w:space="0" w:color="auto" w:frame="1"/>
          <w:shd w:val="clear" w:color="auto" w:fill="FFFFFF"/>
        </w:rPr>
        <w:t>认证实施规则》）予以公布，并就有关事项公告如下：</w:t>
      </w:r>
    </w:p>
    <w:p w14:paraId="5729FAF5" w14:textId="77777777" w:rsidR="00F82F4D" w:rsidRPr="00B873B8" w:rsidRDefault="00F82F4D" w:rsidP="00F82F4D">
      <w:pPr>
        <w:widowControl/>
        <w:shd w:val="clear" w:color="auto" w:fill="FFFFFF"/>
        <w:wordWrap w:val="0"/>
        <w:spacing w:line="620" w:lineRule="atLeast"/>
        <w:ind w:firstLine="641"/>
        <w:rPr>
          <w:rFonts w:ascii="宋体" w:eastAsia="宋体" w:hAnsi="宋体" w:cs="宋体"/>
          <w:kern w:val="0"/>
          <w:sz w:val="24"/>
          <w:szCs w:val="24"/>
        </w:rPr>
      </w:pPr>
      <w:r w:rsidRPr="00B873B8">
        <w:rPr>
          <w:rFonts w:ascii="仿宋_GB2312" w:eastAsia="仿宋_GB2312" w:hAnsi="Times New Roman" w:cs="Times New Roman"/>
          <w:kern w:val="0"/>
          <w:sz w:val="32"/>
          <w:szCs w:val="32"/>
          <w:bdr w:val="none" w:sz="0" w:space="0" w:color="auto" w:frame="1"/>
          <w:shd w:val="clear" w:color="auto" w:fill="FFFFFF"/>
        </w:rPr>
        <w:lastRenderedPageBreak/>
        <w:t>一、新版《</w:t>
      </w:r>
      <w:r w:rsidRPr="00B873B8">
        <w:rPr>
          <w:rFonts w:ascii="Times New Roman" w:eastAsia="宋体" w:hAnsi="Times New Roman" w:cs="Times New Roman"/>
          <w:kern w:val="0"/>
          <w:sz w:val="32"/>
          <w:szCs w:val="32"/>
          <w:bdr w:val="none" w:sz="0" w:space="0" w:color="auto" w:frame="1"/>
          <w:shd w:val="clear" w:color="auto" w:fill="FFFFFF"/>
        </w:rPr>
        <w:t>HACCP</w:t>
      </w:r>
      <w:r w:rsidRPr="00B873B8">
        <w:rPr>
          <w:rFonts w:ascii="仿宋_GB2312" w:eastAsia="仿宋_GB2312" w:hAnsi="Times New Roman" w:cs="Times New Roman"/>
          <w:kern w:val="0"/>
          <w:sz w:val="32"/>
          <w:szCs w:val="32"/>
          <w:bdr w:val="none" w:sz="0" w:space="0" w:color="auto" w:frame="1"/>
          <w:shd w:val="clear" w:color="auto" w:fill="FFFFFF"/>
        </w:rPr>
        <w:t>体系认证实施规则》自发布之日起施行。</w:t>
      </w:r>
    </w:p>
    <w:p w14:paraId="008D7308" w14:textId="77777777" w:rsidR="00F82F4D" w:rsidRPr="00B873B8" w:rsidRDefault="00F82F4D" w:rsidP="00F82F4D">
      <w:pPr>
        <w:widowControl/>
        <w:shd w:val="clear" w:color="auto" w:fill="FFFFFF"/>
        <w:wordWrap w:val="0"/>
        <w:spacing w:line="620" w:lineRule="atLeast"/>
        <w:ind w:firstLine="641"/>
        <w:rPr>
          <w:rFonts w:ascii="宋体" w:eastAsia="宋体" w:hAnsi="宋体" w:cs="宋体"/>
          <w:kern w:val="0"/>
          <w:sz w:val="24"/>
          <w:szCs w:val="24"/>
        </w:rPr>
      </w:pPr>
      <w:r w:rsidRPr="00B873B8">
        <w:rPr>
          <w:rFonts w:ascii="仿宋_GB2312" w:eastAsia="仿宋_GB2312" w:hAnsi="Times New Roman" w:cs="Times New Roman"/>
          <w:kern w:val="0"/>
          <w:sz w:val="32"/>
          <w:szCs w:val="32"/>
          <w:bdr w:val="none" w:sz="0" w:space="0" w:color="auto" w:frame="1"/>
          <w:shd w:val="clear" w:color="auto" w:fill="FFFFFF"/>
        </w:rPr>
        <w:t>二、自公告发布之日起至</w:t>
      </w:r>
      <w:r w:rsidRPr="00B873B8">
        <w:rPr>
          <w:rFonts w:ascii="Times New Roman" w:eastAsia="宋体" w:hAnsi="Times New Roman" w:cs="Times New Roman"/>
          <w:kern w:val="0"/>
          <w:sz w:val="32"/>
          <w:szCs w:val="32"/>
          <w:bdr w:val="none" w:sz="0" w:space="0" w:color="auto" w:frame="1"/>
          <w:shd w:val="clear" w:color="auto" w:fill="FFFFFF"/>
        </w:rPr>
        <w:t>202</w:t>
      </w:r>
      <w:r w:rsidRPr="00B873B8">
        <w:rPr>
          <w:rFonts w:ascii="Times New Roman" w:eastAsia="仿宋_GB2312" w:hAnsi="Times New Roman" w:cs="Times New Roman" w:hint="eastAsia"/>
          <w:kern w:val="0"/>
          <w:sz w:val="32"/>
          <w:szCs w:val="32"/>
          <w:bdr w:val="none" w:sz="0" w:space="0" w:color="auto" w:frame="1"/>
          <w:shd w:val="clear" w:color="auto" w:fill="FFFFFF"/>
        </w:rPr>
        <w:t>2</w:t>
      </w:r>
      <w:r w:rsidRPr="00B873B8">
        <w:rPr>
          <w:rFonts w:ascii="仿宋_GB2312" w:eastAsia="仿宋_GB2312" w:hAnsi="Times New Roman" w:cs="Times New Roman"/>
          <w:kern w:val="0"/>
          <w:sz w:val="32"/>
          <w:szCs w:val="32"/>
          <w:bdr w:val="none" w:sz="0" w:space="0" w:color="auto" w:frame="1"/>
          <w:shd w:val="clear" w:color="auto" w:fill="FFFFFF"/>
        </w:rPr>
        <w:t>年</w:t>
      </w:r>
      <w:r w:rsidRPr="00B873B8">
        <w:rPr>
          <w:rFonts w:ascii="Times New Roman" w:eastAsia="仿宋_GB2312" w:hAnsi="Times New Roman" w:cs="Times New Roman" w:hint="eastAsia"/>
          <w:kern w:val="0"/>
          <w:sz w:val="32"/>
          <w:szCs w:val="32"/>
          <w:bdr w:val="none" w:sz="0" w:space="0" w:color="auto" w:frame="1"/>
          <w:shd w:val="clear" w:color="auto" w:fill="FFFFFF"/>
        </w:rPr>
        <w:t>12</w:t>
      </w:r>
      <w:r w:rsidRPr="00B873B8">
        <w:rPr>
          <w:rFonts w:ascii="仿宋_GB2312" w:eastAsia="仿宋_GB2312" w:hAnsi="Times New Roman" w:cs="Times New Roman"/>
          <w:kern w:val="0"/>
          <w:sz w:val="32"/>
          <w:szCs w:val="32"/>
          <w:bdr w:val="none" w:sz="0" w:space="0" w:color="auto" w:frame="1"/>
          <w:shd w:val="clear" w:color="auto" w:fill="FFFFFF"/>
        </w:rPr>
        <w:t>月</w:t>
      </w:r>
      <w:r w:rsidRPr="00B873B8">
        <w:rPr>
          <w:rFonts w:ascii="Times New Roman" w:eastAsia="仿宋_GB2312" w:hAnsi="Times New Roman" w:cs="Times New Roman" w:hint="eastAsia"/>
          <w:kern w:val="0"/>
          <w:sz w:val="32"/>
          <w:szCs w:val="32"/>
          <w:bdr w:val="none" w:sz="0" w:space="0" w:color="auto" w:frame="1"/>
          <w:shd w:val="clear" w:color="auto" w:fill="FFFFFF"/>
        </w:rPr>
        <w:t>3</w:t>
      </w:r>
      <w:r w:rsidRPr="00B873B8">
        <w:rPr>
          <w:rFonts w:ascii="Times New Roman" w:eastAsia="宋体" w:hAnsi="Times New Roman" w:cs="Times New Roman"/>
          <w:kern w:val="0"/>
          <w:sz w:val="32"/>
          <w:szCs w:val="32"/>
          <w:bdr w:val="none" w:sz="0" w:space="0" w:color="auto" w:frame="1"/>
          <w:shd w:val="clear" w:color="auto" w:fill="FFFFFF"/>
        </w:rPr>
        <w:t>1</w:t>
      </w:r>
      <w:r w:rsidRPr="00B873B8">
        <w:rPr>
          <w:rFonts w:ascii="仿宋_GB2312" w:eastAsia="仿宋_GB2312" w:hAnsi="Times New Roman" w:cs="Times New Roman"/>
          <w:kern w:val="0"/>
          <w:sz w:val="32"/>
          <w:szCs w:val="32"/>
          <w:bdr w:val="none" w:sz="0" w:space="0" w:color="auto" w:frame="1"/>
          <w:shd w:val="clear" w:color="auto" w:fill="FFFFFF"/>
        </w:rPr>
        <w:t>日期间为过渡期。过渡期内，认证机构可按照新版《</w:t>
      </w:r>
      <w:r w:rsidRPr="00B873B8">
        <w:rPr>
          <w:rFonts w:ascii="Times New Roman" w:eastAsia="宋体" w:hAnsi="Times New Roman" w:cs="Times New Roman"/>
          <w:kern w:val="0"/>
          <w:sz w:val="32"/>
          <w:szCs w:val="32"/>
          <w:bdr w:val="none" w:sz="0" w:space="0" w:color="auto" w:frame="1"/>
          <w:shd w:val="clear" w:color="auto" w:fill="FFFFFF"/>
        </w:rPr>
        <w:t>HACCP</w:t>
      </w:r>
      <w:r w:rsidRPr="00B873B8">
        <w:rPr>
          <w:rFonts w:ascii="仿宋_GB2312" w:eastAsia="仿宋_GB2312" w:hAnsi="Times New Roman" w:cs="Times New Roman"/>
          <w:kern w:val="0"/>
          <w:sz w:val="32"/>
          <w:szCs w:val="32"/>
          <w:bdr w:val="none" w:sz="0" w:space="0" w:color="auto" w:frame="1"/>
          <w:shd w:val="clear" w:color="auto" w:fill="FFFFFF"/>
        </w:rPr>
        <w:t>体系认证实施规则》</w:t>
      </w:r>
      <w:r w:rsidRPr="00B873B8">
        <w:rPr>
          <w:rFonts w:ascii="仿宋_GB2312" w:eastAsia="仿宋_GB2312" w:hAnsi="宋体" w:cs="宋体" w:hint="eastAsia"/>
          <w:kern w:val="0"/>
          <w:sz w:val="32"/>
          <w:szCs w:val="32"/>
          <w:bdr w:val="none" w:sz="0" w:space="0" w:color="auto" w:frame="1"/>
          <w:shd w:val="clear" w:color="auto" w:fill="FFFFFF"/>
        </w:rPr>
        <w:t>或旧版《乳制品生产企业</w:t>
      </w:r>
      <w:r w:rsidRPr="00B873B8">
        <w:rPr>
          <w:rFonts w:ascii="Times New Roman" w:eastAsia="仿宋_GB2312" w:hAnsi="Times New Roman" w:cs="Times New Roman" w:hint="eastAsia"/>
          <w:kern w:val="0"/>
          <w:sz w:val="32"/>
          <w:szCs w:val="32"/>
          <w:bdr w:val="none" w:sz="0" w:space="0" w:color="auto" w:frame="1"/>
          <w:shd w:val="clear" w:color="auto" w:fill="FFFFFF"/>
        </w:rPr>
        <w:t>HACCP</w:t>
      </w:r>
      <w:r w:rsidRPr="00B873B8">
        <w:rPr>
          <w:rFonts w:ascii="仿宋_GB2312" w:eastAsia="仿宋_GB2312" w:hAnsi="宋体" w:cs="宋体" w:hint="eastAsia"/>
          <w:kern w:val="0"/>
          <w:sz w:val="32"/>
          <w:szCs w:val="32"/>
          <w:bdr w:val="none" w:sz="0" w:space="0" w:color="auto" w:frame="1"/>
          <w:shd w:val="clear" w:color="auto" w:fill="FFFFFF"/>
        </w:rPr>
        <w:t>体系认证实施规则（试行）》与</w:t>
      </w:r>
      <w:r w:rsidRPr="00B873B8">
        <w:rPr>
          <w:rFonts w:ascii="仿宋_GB2312" w:eastAsia="仿宋_GB2312" w:hAnsi="Times New Roman" w:cs="Times New Roman"/>
          <w:kern w:val="0"/>
          <w:sz w:val="32"/>
          <w:szCs w:val="32"/>
          <w:bdr w:val="none" w:sz="0" w:space="0" w:color="auto" w:frame="1"/>
          <w:shd w:val="clear" w:color="auto" w:fill="FFFFFF"/>
        </w:rPr>
        <w:t>《食品</w:t>
      </w:r>
      <w:r w:rsidRPr="00B873B8">
        <w:rPr>
          <w:rFonts w:ascii="仿宋_GB2312" w:eastAsia="仿宋_GB2312" w:hAnsi="宋体" w:cs="宋体" w:hint="eastAsia"/>
          <w:kern w:val="0"/>
          <w:sz w:val="32"/>
          <w:szCs w:val="32"/>
          <w:bdr w:val="none" w:sz="0" w:space="0" w:color="auto" w:frame="1"/>
          <w:shd w:val="clear" w:color="auto" w:fill="FFFFFF"/>
        </w:rPr>
        <w:t>企业</w:t>
      </w:r>
      <w:r w:rsidRPr="00B873B8">
        <w:rPr>
          <w:rFonts w:ascii="Times New Roman" w:eastAsia="仿宋_GB2312" w:hAnsi="Times New Roman" w:cs="Times New Roman" w:hint="eastAsia"/>
          <w:kern w:val="0"/>
          <w:sz w:val="32"/>
          <w:szCs w:val="32"/>
          <w:bdr w:val="none" w:sz="0" w:space="0" w:color="auto" w:frame="1"/>
          <w:shd w:val="clear" w:color="auto" w:fill="FFFFFF"/>
        </w:rPr>
        <w:t>HACCP</w:t>
      </w:r>
      <w:r w:rsidRPr="00B873B8">
        <w:rPr>
          <w:rFonts w:ascii="仿宋_GB2312" w:eastAsia="仿宋_GB2312" w:hAnsi="Times New Roman" w:cs="Times New Roman"/>
          <w:kern w:val="0"/>
          <w:sz w:val="32"/>
          <w:szCs w:val="32"/>
          <w:bdr w:val="none" w:sz="0" w:space="0" w:color="auto" w:frame="1"/>
          <w:shd w:val="clear" w:color="auto" w:fill="FFFFFF"/>
        </w:rPr>
        <w:t>体系认证实施规则》要求实施认证。各</w:t>
      </w:r>
      <w:r w:rsidRPr="00B873B8">
        <w:rPr>
          <w:rFonts w:ascii="Times New Roman" w:eastAsia="仿宋_GB2312" w:hAnsi="Times New Roman" w:cs="Times New Roman" w:hint="eastAsia"/>
          <w:kern w:val="0"/>
          <w:sz w:val="32"/>
          <w:szCs w:val="32"/>
          <w:bdr w:val="none" w:sz="0" w:space="0" w:color="auto" w:frame="1"/>
          <w:shd w:val="clear" w:color="auto" w:fill="FFFFFF"/>
        </w:rPr>
        <w:t>HACCP</w:t>
      </w:r>
      <w:r w:rsidRPr="00B873B8">
        <w:rPr>
          <w:rFonts w:ascii="仿宋_GB2312" w:eastAsia="仿宋_GB2312" w:hAnsi="Times New Roman" w:cs="Times New Roman"/>
          <w:kern w:val="0"/>
          <w:sz w:val="32"/>
          <w:szCs w:val="32"/>
          <w:bdr w:val="none" w:sz="0" w:space="0" w:color="auto" w:frame="1"/>
          <w:shd w:val="clear" w:color="auto" w:fill="FFFFFF"/>
        </w:rPr>
        <w:t>认证机构，应尽快依据新版《</w:t>
      </w:r>
      <w:r w:rsidRPr="00B873B8">
        <w:rPr>
          <w:rFonts w:ascii="Times New Roman" w:eastAsia="宋体" w:hAnsi="Times New Roman" w:cs="Times New Roman"/>
          <w:kern w:val="0"/>
          <w:sz w:val="32"/>
          <w:szCs w:val="32"/>
          <w:bdr w:val="none" w:sz="0" w:space="0" w:color="auto" w:frame="1"/>
          <w:shd w:val="clear" w:color="auto" w:fill="FFFFFF"/>
        </w:rPr>
        <w:t>HACCP</w:t>
      </w:r>
      <w:r w:rsidRPr="00B873B8">
        <w:rPr>
          <w:rFonts w:ascii="仿宋_GB2312" w:eastAsia="仿宋_GB2312" w:hAnsi="Times New Roman" w:cs="Times New Roman"/>
          <w:kern w:val="0"/>
          <w:sz w:val="32"/>
          <w:szCs w:val="32"/>
          <w:bdr w:val="none" w:sz="0" w:space="0" w:color="auto" w:frame="1"/>
          <w:shd w:val="clear" w:color="auto" w:fill="FFFFFF"/>
        </w:rPr>
        <w:t>体系认证实施规则》修订管理体系文件，并做好新版《</w:t>
      </w:r>
      <w:r w:rsidRPr="00B873B8">
        <w:rPr>
          <w:rFonts w:ascii="Times New Roman" w:eastAsia="宋体" w:hAnsi="Times New Roman" w:cs="Times New Roman"/>
          <w:kern w:val="0"/>
          <w:sz w:val="32"/>
          <w:szCs w:val="32"/>
          <w:bdr w:val="none" w:sz="0" w:space="0" w:color="auto" w:frame="1"/>
          <w:shd w:val="clear" w:color="auto" w:fill="FFFFFF"/>
        </w:rPr>
        <w:t>HACCP</w:t>
      </w:r>
      <w:r w:rsidRPr="00B873B8">
        <w:rPr>
          <w:rFonts w:ascii="仿宋_GB2312" w:eastAsia="仿宋_GB2312" w:hAnsi="Times New Roman" w:cs="Times New Roman"/>
          <w:kern w:val="0"/>
          <w:sz w:val="32"/>
          <w:szCs w:val="32"/>
          <w:bdr w:val="none" w:sz="0" w:space="0" w:color="auto" w:frame="1"/>
          <w:shd w:val="clear" w:color="auto" w:fill="FFFFFF"/>
        </w:rPr>
        <w:t>体系认证实施规则》的宣贯。</w:t>
      </w:r>
    </w:p>
    <w:p w14:paraId="4D82AE35" w14:textId="77777777" w:rsidR="00F82F4D" w:rsidRPr="00B873B8" w:rsidRDefault="00F82F4D" w:rsidP="00F82F4D">
      <w:pPr>
        <w:widowControl/>
        <w:shd w:val="clear" w:color="auto" w:fill="FFFFFF"/>
        <w:wordWrap w:val="0"/>
        <w:spacing w:line="620" w:lineRule="atLeast"/>
        <w:ind w:firstLine="641"/>
        <w:rPr>
          <w:rFonts w:ascii="宋体" w:eastAsia="宋体" w:hAnsi="宋体" w:cs="宋体"/>
          <w:kern w:val="0"/>
          <w:sz w:val="24"/>
          <w:szCs w:val="24"/>
        </w:rPr>
      </w:pPr>
      <w:r w:rsidRPr="00B873B8">
        <w:rPr>
          <w:rFonts w:ascii="仿宋_GB2312" w:eastAsia="仿宋_GB2312" w:hAnsi="Times New Roman" w:cs="Times New Roman"/>
          <w:kern w:val="0"/>
          <w:sz w:val="32"/>
          <w:szCs w:val="32"/>
          <w:bdr w:val="none" w:sz="0" w:space="0" w:color="auto" w:frame="1"/>
          <w:shd w:val="clear" w:color="auto" w:fill="FFFFFF"/>
        </w:rPr>
        <w:t>三、</w:t>
      </w:r>
      <w:r w:rsidRPr="00B873B8">
        <w:rPr>
          <w:rFonts w:ascii="Times New Roman" w:eastAsia="宋体" w:hAnsi="Times New Roman" w:cs="Times New Roman"/>
          <w:kern w:val="0"/>
          <w:sz w:val="32"/>
          <w:szCs w:val="32"/>
          <w:bdr w:val="none" w:sz="0" w:space="0" w:color="auto" w:frame="1"/>
          <w:shd w:val="clear" w:color="auto" w:fill="FFFFFF"/>
        </w:rPr>
        <w:t>202</w:t>
      </w:r>
      <w:r w:rsidRPr="00B873B8">
        <w:rPr>
          <w:rFonts w:ascii="Times New Roman" w:eastAsia="仿宋_GB2312" w:hAnsi="Times New Roman" w:cs="Times New Roman" w:hint="eastAsia"/>
          <w:kern w:val="0"/>
          <w:sz w:val="32"/>
          <w:szCs w:val="32"/>
          <w:bdr w:val="none" w:sz="0" w:space="0" w:color="auto" w:frame="1"/>
          <w:shd w:val="clear" w:color="auto" w:fill="FFFFFF"/>
        </w:rPr>
        <w:t>3</w:t>
      </w:r>
      <w:r w:rsidRPr="00B873B8">
        <w:rPr>
          <w:rFonts w:ascii="仿宋_GB2312" w:eastAsia="仿宋_GB2312" w:hAnsi="Times New Roman" w:cs="Times New Roman"/>
          <w:kern w:val="0"/>
          <w:sz w:val="32"/>
          <w:szCs w:val="32"/>
          <w:bdr w:val="none" w:sz="0" w:space="0" w:color="auto" w:frame="1"/>
          <w:shd w:val="clear" w:color="auto" w:fill="FFFFFF"/>
        </w:rPr>
        <w:t>年</w:t>
      </w:r>
      <w:r w:rsidRPr="00B873B8">
        <w:rPr>
          <w:rFonts w:ascii="Times New Roman" w:eastAsia="仿宋_GB2312" w:hAnsi="Times New Roman" w:cs="Times New Roman" w:hint="eastAsia"/>
          <w:kern w:val="0"/>
          <w:sz w:val="32"/>
          <w:szCs w:val="32"/>
          <w:bdr w:val="none" w:sz="0" w:space="0" w:color="auto" w:frame="1"/>
          <w:shd w:val="clear" w:color="auto" w:fill="FFFFFF"/>
        </w:rPr>
        <w:t>1</w:t>
      </w:r>
      <w:r w:rsidRPr="00B873B8">
        <w:rPr>
          <w:rFonts w:ascii="仿宋_GB2312" w:eastAsia="仿宋_GB2312" w:hAnsi="Times New Roman" w:cs="Times New Roman"/>
          <w:kern w:val="0"/>
          <w:sz w:val="32"/>
          <w:szCs w:val="32"/>
          <w:bdr w:val="none" w:sz="0" w:space="0" w:color="auto" w:frame="1"/>
          <w:shd w:val="clear" w:color="auto" w:fill="FFFFFF"/>
        </w:rPr>
        <w:t>月</w:t>
      </w:r>
      <w:r w:rsidRPr="00B873B8">
        <w:rPr>
          <w:rFonts w:ascii="Times New Roman" w:eastAsia="宋体" w:hAnsi="Times New Roman" w:cs="Times New Roman"/>
          <w:kern w:val="0"/>
          <w:sz w:val="32"/>
          <w:szCs w:val="32"/>
          <w:bdr w:val="none" w:sz="0" w:space="0" w:color="auto" w:frame="1"/>
          <w:shd w:val="clear" w:color="auto" w:fill="FFFFFF"/>
        </w:rPr>
        <w:t>1</w:t>
      </w:r>
      <w:r w:rsidRPr="00B873B8">
        <w:rPr>
          <w:rFonts w:ascii="仿宋_GB2312" w:eastAsia="仿宋_GB2312" w:hAnsi="Times New Roman" w:cs="Times New Roman"/>
          <w:kern w:val="0"/>
          <w:sz w:val="32"/>
          <w:szCs w:val="32"/>
          <w:bdr w:val="none" w:sz="0" w:space="0" w:color="auto" w:frame="1"/>
          <w:shd w:val="clear" w:color="auto" w:fill="FFFFFF"/>
        </w:rPr>
        <w:t>日</w:t>
      </w:r>
      <w:r w:rsidRPr="00B873B8">
        <w:rPr>
          <w:rFonts w:ascii="仿宋_GB2312" w:eastAsia="仿宋_GB2312" w:hAnsi="宋体" w:cs="宋体" w:hint="eastAsia"/>
          <w:kern w:val="0"/>
          <w:sz w:val="32"/>
          <w:szCs w:val="32"/>
          <w:bdr w:val="none" w:sz="0" w:space="0" w:color="auto" w:frame="1"/>
          <w:shd w:val="clear" w:color="auto" w:fill="FFFFFF"/>
        </w:rPr>
        <w:t>起</w:t>
      </w:r>
      <w:r w:rsidRPr="00B873B8">
        <w:rPr>
          <w:rFonts w:ascii="仿宋_GB2312" w:eastAsia="仿宋_GB2312" w:hAnsi="Times New Roman" w:cs="Times New Roman"/>
          <w:kern w:val="0"/>
          <w:sz w:val="32"/>
          <w:szCs w:val="32"/>
          <w:bdr w:val="none" w:sz="0" w:space="0" w:color="auto" w:frame="1"/>
          <w:shd w:val="clear" w:color="auto" w:fill="FFFFFF"/>
        </w:rPr>
        <w:t>，对新申请</w:t>
      </w:r>
      <w:r w:rsidRPr="00B873B8">
        <w:rPr>
          <w:rFonts w:ascii="Times New Roman" w:eastAsia="仿宋_GB2312" w:hAnsi="Times New Roman" w:cs="Times New Roman" w:hint="eastAsia"/>
          <w:kern w:val="0"/>
          <w:sz w:val="32"/>
          <w:szCs w:val="32"/>
          <w:bdr w:val="none" w:sz="0" w:space="0" w:color="auto" w:frame="1"/>
          <w:shd w:val="clear" w:color="auto" w:fill="FFFFFF"/>
        </w:rPr>
        <w:t>HACCP</w:t>
      </w:r>
      <w:r w:rsidRPr="00B873B8">
        <w:rPr>
          <w:rFonts w:ascii="仿宋_GB2312" w:eastAsia="仿宋_GB2312" w:hAnsi="宋体" w:cs="宋体" w:hint="eastAsia"/>
          <w:kern w:val="0"/>
          <w:sz w:val="32"/>
          <w:szCs w:val="32"/>
          <w:bdr w:val="none" w:sz="0" w:space="0" w:color="auto" w:frame="1"/>
          <w:shd w:val="clear" w:color="auto" w:fill="FFFFFF"/>
        </w:rPr>
        <w:t>体系</w:t>
      </w:r>
      <w:r w:rsidRPr="00B873B8">
        <w:rPr>
          <w:rFonts w:ascii="仿宋_GB2312" w:eastAsia="仿宋_GB2312" w:hAnsi="Times New Roman" w:cs="Times New Roman"/>
          <w:kern w:val="0"/>
          <w:sz w:val="32"/>
          <w:szCs w:val="32"/>
          <w:bdr w:val="none" w:sz="0" w:space="0" w:color="auto" w:frame="1"/>
          <w:shd w:val="clear" w:color="auto" w:fill="FFFFFF"/>
        </w:rPr>
        <w:t>认证的企业，认证机构应按照新版《</w:t>
      </w:r>
      <w:r w:rsidRPr="00B873B8">
        <w:rPr>
          <w:rFonts w:ascii="Times New Roman" w:eastAsia="宋体" w:hAnsi="Times New Roman" w:cs="Times New Roman"/>
          <w:kern w:val="0"/>
          <w:sz w:val="32"/>
          <w:szCs w:val="32"/>
          <w:bdr w:val="none" w:sz="0" w:space="0" w:color="auto" w:frame="1"/>
          <w:shd w:val="clear" w:color="auto" w:fill="FFFFFF"/>
        </w:rPr>
        <w:t>HACCP</w:t>
      </w:r>
      <w:r w:rsidRPr="00B873B8">
        <w:rPr>
          <w:rFonts w:ascii="仿宋_GB2312" w:eastAsia="仿宋_GB2312" w:hAnsi="Times New Roman" w:cs="Times New Roman"/>
          <w:kern w:val="0"/>
          <w:sz w:val="32"/>
          <w:szCs w:val="32"/>
          <w:bdr w:val="none" w:sz="0" w:space="0" w:color="auto" w:frame="1"/>
          <w:shd w:val="clear" w:color="auto" w:fill="FFFFFF"/>
        </w:rPr>
        <w:t>体系认证实施规则》要求实施</w:t>
      </w:r>
      <w:r w:rsidRPr="00B873B8">
        <w:rPr>
          <w:rFonts w:ascii="Times New Roman" w:eastAsia="仿宋_GB2312" w:hAnsi="Times New Roman" w:cs="Times New Roman" w:hint="eastAsia"/>
          <w:kern w:val="0"/>
          <w:sz w:val="32"/>
          <w:szCs w:val="32"/>
          <w:bdr w:val="none" w:sz="0" w:space="0" w:color="auto" w:frame="1"/>
          <w:shd w:val="clear" w:color="auto" w:fill="FFFFFF"/>
        </w:rPr>
        <w:t>HACCP</w:t>
      </w:r>
      <w:r w:rsidRPr="00B873B8">
        <w:rPr>
          <w:rFonts w:ascii="仿宋_GB2312" w:eastAsia="仿宋_GB2312" w:hAnsi="宋体" w:cs="宋体" w:hint="eastAsia"/>
          <w:kern w:val="0"/>
          <w:sz w:val="32"/>
          <w:szCs w:val="32"/>
          <w:bdr w:val="none" w:sz="0" w:space="0" w:color="auto" w:frame="1"/>
          <w:shd w:val="clear" w:color="auto" w:fill="FFFFFF"/>
        </w:rPr>
        <w:t>体系</w:t>
      </w:r>
      <w:r w:rsidRPr="00B873B8">
        <w:rPr>
          <w:rFonts w:ascii="仿宋_GB2312" w:eastAsia="仿宋_GB2312" w:hAnsi="Times New Roman" w:cs="Times New Roman"/>
          <w:kern w:val="0"/>
          <w:sz w:val="32"/>
          <w:szCs w:val="32"/>
          <w:bdr w:val="none" w:sz="0" w:space="0" w:color="auto" w:frame="1"/>
          <w:shd w:val="clear" w:color="auto" w:fill="FFFFFF"/>
        </w:rPr>
        <w:t>认证。</w:t>
      </w:r>
    </w:p>
    <w:p w14:paraId="2961F8DB" w14:textId="77777777" w:rsidR="00F82F4D" w:rsidRPr="00B873B8" w:rsidRDefault="00F82F4D" w:rsidP="00F82F4D">
      <w:pPr>
        <w:widowControl/>
        <w:shd w:val="clear" w:color="auto" w:fill="FFFFFF"/>
        <w:wordWrap w:val="0"/>
        <w:spacing w:line="620" w:lineRule="atLeast"/>
        <w:ind w:firstLine="641"/>
        <w:rPr>
          <w:rFonts w:ascii="宋体" w:eastAsia="宋体" w:hAnsi="宋体" w:cs="宋体"/>
          <w:kern w:val="0"/>
          <w:sz w:val="24"/>
          <w:szCs w:val="24"/>
        </w:rPr>
      </w:pPr>
      <w:r w:rsidRPr="00B873B8">
        <w:rPr>
          <w:rFonts w:ascii="仿宋_GB2312" w:eastAsia="仿宋_GB2312" w:hAnsi="Times New Roman" w:cs="Times New Roman"/>
          <w:kern w:val="0"/>
          <w:sz w:val="32"/>
          <w:szCs w:val="32"/>
          <w:bdr w:val="none" w:sz="0" w:space="0" w:color="auto" w:frame="1"/>
          <w:shd w:val="clear" w:color="auto" w:fill="FFFFFF"/>
        </w:rPr>
        <w:t>四、按旧版</w:t>
      </w:r>
      <w:r w:rsidRPr="00B873B8">
        <w:rPr>
          <w:rFonts w:ascii="仿宋_GB2312" w:eastAsia="仿宋_GB2312" w:hAnsi="宋体" w:cs="宋体" w:hint="eastAsia"/>
          <w:kern w:val="0"/>
          <w:sz w:val="32"/>
          <w:szCs w:val="32"/>
          <w:bdr w:val="none" w:sz="0" w:space="0" w:color="auto" w:frame="1"/>
          <w:shd w:val="clear" w:color="auto" w:fill="FFFFFF"/>
        </w:rPr>
        <w:t>《乳制品生产企业</w:t>
      </w:r>
      <w:r w:rsidRPr="00B873B8">
        <w:rPr>
          <w:rFonts w:ascii="Times New Roman" w:eastAsia="仿宋_GB2312" w:hAnsi="Times New Roman" w:cs="Times New Roman" w:hint="eastAsia"/>
          <w:kern w:val="0"/>
          <w:sz w:val="32"/>
          <w:szCs w:val="32"/>
          <w:bdr w:val="none" w:sz="0" w:space="0" w:color="auto" w:frame="1"/>
          <w:shd w:val="clear" w:color="auto" w:fill="FFFFFF"/>
        </w:rPr>
        <w:t>HACCP</w:t>
      </w:r>
      <w:r w:rsidRPr="00B873B8">
        <w:rPr>
          <w:rFonts w:ascii="仿宋_GB2312" w:eastAsia="仿宋_GB2312" w:hAnsi="宋体" w:cs="宋体" w:hint="eastAsia"/>
          <w:kern w:val="0"/>
          <w:sz w:val="32"/>
          <w:szCs w:val="32"/>
          <w:bdr w:val="none" w:sz="0" w:space="0" w:color="auto" w:frame="1"/>
          <w:shd w:val="clear" w:color="auto" w:fill="FFFFFF"/>
        </w:rPr>
        <w:t>体系认证实施规则（试行）》与</w:t>
      </w:r>
      <w:r w:rsidRPr="00B873B8">
        <w:rPr>
          <w:rFonts w:ascii="仿宋_GB2312" w:eastAsia="仿宋_GB2312" w:hAnsi="Times New Roman" w:cs="Times New Roman"/>
          <w:kern w:val="0"/>
          <w:sz w:val="32"/>
          <w:szCs w:val="32"/>
          <w:bdr w:val="none" w:sz="0" w:space="0" w:color="auto" w:frame="1"/>
          <w:shd w:val="clear" w:color="auto" w:fill="FFFFFF"/>
        </w:rPr>
        <w:t>《食品</w:t>
      </w:r>
      <w:r w:rsidRPr="00B873B8">
        <w:rPr>
          <w:rFonts w:ascii="仿宋_GB2312" w:eastAsia="仿宋_GB2312" w:hAnsi="宋体" w:cs="宋体" w:hint="eastAsia"/>
          <w:kern w:val="0"/>
          <w:sz w:val="32"/>
          <w:szCs w:val="32"/>
          <w:bdr w:val="none" w:sz="0" w:space="0" w:color="auto" w:frame="1"/>
          <w:shd w:val="clear" w:color="auto" w:fill="FFFFFF"/>
        </w:rPr>
        <w:t>企业</w:t>
      </w:r>
      <w:r w:rsidRPr="00B873B8">
        <w:rPr>
          <w:rFonts w:ascii="Times New Roman" w:eastAsia="仿宋_GB2312" w:hAnsi="Times New Roman" w:cs="Times New Roman" w:hint="eastAsia"/>
          <w:kern w:val="0"/>
          <w:sz w:val="32"/>
          <w:szCs w:val="32"/>
          <w:bdr w:val="none" w:sz="0" w:space="0" w:color="auto" w:frame="1"/>
          <w:shd w:val="clear" w:color="auto" w:fill="FFFFFF"/>
        </w:rPr>
        <w:t>HACCP</w:t>
      </w:r>
      <w:r w:rsidRPr="00B873B8">
        <w:rPr>
          <w:rFonts w:ascii="仿宋_GB2312" w:eastAsia="仿宋_GB2312" w:hAnsi="Times New Roman" w:cs="Times New Roman"/>
          <w:kern w:val="0"/>
          <w:sz w:val="32"/>
          <w:szCs w:val="32"/>
          <w:bdr w:val="none" w:sz="0" w:space="0" w:color="auto" w:frame="1"/>
          <w:shd w:val="clear" w:color="auto" w:fill="FFFFFF"/>
        </w:rPr>
        <w:t>体系认证实施规则》认证的获证企业，由颁证认证机构结合监督</w:t>
      </w:r>
      <w:r w:rsidRPr="00B873B8">
        <w:rPr>
          <w:rFonts w:ascii="仿宋_GB2312" w:eastAsia="仿宋_GB2312" w:hAnsi="宋体" w:cs="宋体" w:hint="eastAsia"/>
          <w:kern w:val="0"/>
          <w:sz w:val="32"/>
          <w:szCs w:val="32"/>
          <w:bdr w:val="none" w:sz="0" w:space="0" w:color="auto" w:frame="1"/>
          <w:shd w:val="clear" w:color="auto" w:fill="FFFFFF"/>
        </w:rPr>
        <w:t>或再认证</w:t>
      </w:r>
      <w:r w:rsidRPr="00B873B8">
        <w:rPr>
          <w:rFonts w:ascii="仿宋_GB2312" w:eastAsia="仿宋_GB2312" w:hAnsi="Times New Roman" w:cs="Times New Roman"/>
          <w:kern w:val="0"/>
          <w:sz w:val="32"/>
          <w:szCs w:val="32"/>
          <w:bdr w:val="none" w:sz="0" w:space="0" w:color="auto" w:frame="1"/>
          <w:shd w:val="clear" w:color="auto" w:fill="FFFFFF"/>
        </w:rPr>
        <w:t>审核活动进行转换。</w:t>
      </w:r>
    </w:p>
    <w:p w14:paraId="2E94A115" w14:textId="77777777" w:rsidR="00F82F4D" w:rsidRPr="00B873B8" w:rsidRDefault="00F82F4D" w:rsidP="00F82F4D">
      <w:pPr>
        <w:widowControl/>
        <w:shd w:val="clear" w:color="auto" w:fill="FFFFFF"/>
        <w:wordWrap w:val="0"/>
        <w:spacing w:line="620" w:lineRule="atLeast"/>
        <w:ind w:firstLine="641"/>
        <w:rPr>
          <w:rFonts w:ascii="宋体" w:eastAsia="宋体" w:hAnsi="宋体" w:cs="宋体"/>
          <w:kern w:val="0"/>
          <w:sz w:val="24"/>
          <w:szCs w:val="24"/>
        </w:rPr>
      </w:pPr>
      <w:r w:rsidRPr="00B873B8">
        <w:rPr>
          <w:rFonts w:ascii="仿宋_GB2312" w:eastAsia="仿宋_GB2312" w:hAnsi="Times New Roman" w:cs="Times New Roman"/>
          <w:kern w:val="0"/>
          <w:sz w:val="32"/>
          <w:szCs w:val="32"/>
          <w:bdr w:val="none" w:sz="0" w:space="0" w:color="auto" w:frame="1"/>
          <w:shd w:val="clear" w:color="auto" w:fill="FFFFFF"/>
        </w:rPr>
        <w:t>五、认监委</w:t>
      </w:r>
      <w:r w:rsidRPr="00B873B8">
        <w:rPr>
          <w:rFonts w:ascii="Times New Roman" w:eastAsia="仿宋_GB2312" w:hAnsi="Times New Roman" w:cs="Times New Roman" w:hint="eastAsia"/>
          <w:kern w:val="0"/>
          <w:sz w:val="32"/>
          <w:szCs w:val="32"/>
          <w:bdr w:val="none" w:sz="0" w:space="0" w:color="auto" w:frame="1"/>
          <w:shd w:val="clear" w:color="auto" w:fill="FFFFFF"/>
        </w:rPr>
        <w:t>2009</w:t>
      </w:r>
      <w:r w:rsidRPr="00B873B8">
        <w:rPr>
          <w:rFonts w:ascii="仿宋_GB2312" w:eastAsia="仿宋_GB2312" w:hAnsi="宋体" w:cs="宋体" w:hint="eastAsia"/>
          <w:kern w:val="0"/>
          <w:sz w:val="32"/>
          <w:szCs w:val="32"/>
          <w:bdr w:val="none" w:sz="0" w:space="0" w:color="auto" w:frame="1"/>
          <w:shd w:val="clear" w:color="auto" w:fill="FFFFFF"/>
        </w:rPr>
        <w:t>年第</w:t>
      </w:r>
      <w:r w:rsidRPr="00B873B8">
        <w:rPr>
          <w:rFonts w:ascii="Times New Roman" w:eastAsia="仿宋_GB2312" w:hAnsi="Times New Roman" w:cs="Times New Roman" w:hint="eastAsia"/>
          <w:kern w:val="0"/>
          <w:sz w:val="32"/>
          <w:szCs w:val="32"/>
          <w:bdr w:val="none" w:sz="0" w:space="0" w:color="auto" w:frame="1"/>
          <w:shd w:val="clear" w:color="auto" w:fill="FFFFFF"/>
        </w:rPr>
        <w:t>16</w:t>
      </w:r>
      <w:r w:rsidRPr="00B873B8">
        <w:rPr>
          <w:rFonts w:ascii="仿宋_GB2312" w:eastAsia="仿宋_GB2312" w:hAnsi="宋体" w:cs="宋体" w:hint="eastAsia"/>
          <w:kern w:val="0"/>
          <w:sz w:val="32"/>
          <w:szCs w:val="32"/>
          <w:bdr w:val="none" w:sz="0" w:space="0" w:color="auto" w:frame="1"/>
          <w:shd w:val="clear" w:color="auto" w:fill="FFFFFF"/>
        </w:rPr>
        <w:t>号公告、</w:t>
      </w:r>
      <w:r w:rsidRPr="00B873B8">
        <w:rPr>
          <w:rFonts w:ascii="Times New Roman" w:eastAsia="宋体" w:hAnsi="Times New Roman" w:cs="Times New Roman"/>
          <w:kern w:val="0"/>
          <w:sz w:val="32"/>
          <w:szCs w:val="32"/>
          <w:bdr w:val="none" w:sz="0" w:space="0" w:color="auto" w:frame="1"/>
          <w:shd w:val="clear" w:color="auto" w:fill="FFFFFF"/>
        </w:rPr>
        <w:t>201</w:t>
      </w:r>
      <w:r w:rsidRPr="00B873B8">
        <w:rPr>
          <w:rFonts w:ascii="Times New Roman" w:eastAsia="仿宋_GB2312" w:hAnsi="Times New Roman" w:cs="Times New Roman" w:hint="eastAsia"/>
          <w:kern w:val="0"/>
          <w:sz w:val="32"/>
          <w:szCs w:val="32"/>
          <w:bdr w:val="none" w:sz="0" w:space="0" w:color="auto" w:frame="1"/>
          <w:shd w:val="clear" w:color="auto" w:fill="FFFFFF"/>
        </w:rPr>
        <w:t>1</w:t>
      </w:r>
      <w:r w:rsidRPr="00B873B8">
        <w:rPr>
          <w:rFonts w:ascii="仿宋_GB2312" w:eastAsia="仿宋_GB2312" w:hAnsi="Times New Roman" w:cs="Times New Roman"/>
          <w:kern w:val="0"/>
          <w:sz w:val="32"/>
          <w:szCs w:val="32"/>
          <w:bdr w:val="none" w:sz="0" w:space="0" w:color="auto" w:frame="1"/>
          <w:shd w:val="clear" w:color="auto" w:fill="FFFFFF"/>
        </w:rPr>
        <w:t>年第</w:t>
      </w:r>
      <w:r w:rsidRPr="00B873B8">
        <w:rPr>
          <w:rFonts w:ascii="Times New Roman" w:eastAsia="仿宋_GB2312" w:hAnsi="Times New Roman" w:cs="Times New Roman" w:hint="eastAsia"/>
          <w:kern w:val="0"/>
          <w:sz w:val="32"/>
          <w:szCs w:val="32"/>
          <w:bdr w:val="none" w:sz="0" w:space="0" w:color="auto" w:frame="1"/>
          <w:shd w:val="clear" w:color="auto" w:fill="FFFFFF"/>
        </w:rPr>
        <w:t>3</w:t>
      </w:r>
      <w:r w:rsidRPr="00B873B8">
        <w:rPr>
          <w:rFonts w:ascii="Times New Roman" w:eastAsia="宋体" w:hAnsi="Times New Roman" w:cs="Times New Roman"/>
          <w:kern w:val="0"/>
          <w:sz w:val="32"/>
          <w:szCs w:val="32"/>
          <w:bdr w:val="none" w:sz="0" w:space="0" w:color="auto" w:frame="1"/>
          <w:shd w:val="clear" w:color="auto" w:fill="FFFFFF"/>
        </w:rPr>
        <w:t>5</w:t>
      </w:r>
      <w:r w:rsidRPr="00B873B8">
        <w:rPr>
          <w:rFonts w:ascii="仿宋_GB2312" w:eastAsia="仿宋_GB2312" w:hAnsi="Times New Roman" w:cs="Times New Roman"/>
          <w:kern w:val="0"/>
          <w:sz w:val="32"/>
          <w:szCs w:val="32"/>
          <w:bdr w:val="none" w:sz="0" w:space="0" w:color="auto" w:frame="1"/>
          <w:shd w:val="clear" w:color="auto" w:fill="FFFFFF"/>
        </w:rPr>
        <w:t>号公告</w:t>
      </w:r>
      <w:r w:rsidRPr="00B873B8">
        <w:rPr>
          <w:rFonts w:ascii="仿宋_GB2312" w:eastAsia="仿宋_GB2312" w:hAnsi="宋体" w:cs="宋体" w:hint="eastAsia"/>
          <w:kern w:val="0"/>
          <w:sz w:val="32"/>
          <w:szCs w:val="32"/>
          <w:bdr w:val="none" w:sz="0" w:space="0" w:color="auto" w:frame="1"/>
          <w:shd w:val="clear" w:color="auto" w:fill="FFFFFF"/>
        </w:rPr>
        <w:t>、</w:t>
      </w:r>
      <w:r w:rsidRPr="00B873B8">
        <w:rPr>
          <w:rFonts w:ascii="Times New Roman" w:eastAsia="仿宋_GB2312" w:hAnsi="Times New Roman" w:cs="Times New Roman" w:hint="eastAsia"/>
          <w:kern w:val="0"/>
          <w:sz w:val="32"/>
          <w:szCs w:val="32"/>
          <w:bdr w:val="none" w:sz="0" w:space="0" w:color="auto" w:frame="1"/>
          <w:shd w:val="clear" w:color="auto" w:fill="FFFFFF"/>
        </w:rPr>
        <w:t>2015</w:t>
      </w:r>
      <w:r w:rsidRPr="00B873B8">
        <w:rPr>
          <w:rFonts w:ascii="仿宋_GB2312" w:eastAsia="仿宋_GB2312" w:hAnsi="宋体" w:cs="宋体" w:hint="eastAsia"/>
          <w:kern w:val="0"/>
          <w:sz w:val="32"/>
          <w:szCs w:val="32"/>
          <w:bdr w:val="none" w:sz="0" w:space="0" w:color="auto" w:frame="1"/>
          <w:shd w:val="clear" w:color="auto" w:fill="FFFFFF"/>
        </w:rPr>
        <w:t>年第</w:t>
      </w:r>
      <w:r w:rsidRPr="00B873B8">
        <w:rPr>
          <w:rFonts w:ascii="Times New Roman" w:eastAsia="仿宋_GB2312" w:hAnsi="Times New Roman" w:cs="Times New Roman" w:hint="eastAsia"/>
          <w:kern w:val="0"/>
          <w:sz w:val="32"/>
          <w:szCs w:val="32"/>
          <w:bdr w:val="none" w:sz="0" w:space="0" w:color="auto" w:frame="1"/>
          <w:shd w:val="clear" w:color="auto" w:fill="FFFFFF"/>
        </w:rPr>
        <w:t>25</w:t>
      </w:r>
      <w:r w:rsidRPr="00B873B8">
        <w:rPr>
          <w:rFonts w:ascii="仿宋_GB2312" w:eastAsia="仿宋_GB2312" w:hAnsi="宋体" w:cs="宋体" w:hint="eastAsia"/>
          <w:kern w:val="0"/>
          <w:sz w:val="32"/>
          <w:szCs w:val="32"/>
          <w:bdr w:val="none" w:sz="0" w:space="0" w:color="auto" w:frame="1"/>
          <w:shd w:val="clear" w:color="auto" w:fill="FFFFFF"/>
        </w:rPr>
        <w:t>号公告和</w:t>
      </w:r>
      <w:r w:rsidRPr="00B873B8">
        <w:rPr>
          <w:rFonts w:ascii="Times New Roman" w:eastAsia="仿宋_GB2312" w:hAnsi="Times New Roman" w:cs="Times New Roman" w:hint="eastAsia"/>
          <w:kern w:val="0"/>
          <w:sz w:val="32"/>
          <w:szCs w:val="32"/>
          <w:bdr w:val="none" w:sz="0" w:space="0" w:color="auto" w:frame="1"/>
          <w:shd w:val="clear" w:color="auto" w:fill="FFFFFF"/>
        </w:rPr>
        <w:t>2018</w:t>
      </w:r>
      <w:r w:rsidRPr="00B873B8">
        <w:rPr>
          <w:rFonts w:ascii="仿宋_GB2312" w:eastAsia="仿宋_GB2312" w:hAnsi="宋体" w:cs="宋体" w:hint="eastAsia"/>
          <w:kern w:val="0"/>
          <w:sz w:val="32"/>
          <w:szCs w:val="32"/>
          <w:bdr w:val="none" w:sz="0" w:space="0" w:color="auto" w:frame="1"/>
          <w:shd w:val="clear" w:color="auto" w:fill="FFFFFF"/>
        </w:rPr>
        <w:t>年第</w:t>
      </w:r>
      <w:r w:rsidRPr="00B873B8">
        <w:rPr>
          <w:rFonts w:ascii="Times New Roman" w:eastAsia="仿宋_GB2312" w:hAnsi="Times New Roman" w:cs="Times New Roman" w:hint="eastAsia"/>
          <w:kern w:val="0"/>
          <w:sz w:val="32"/>
          <w:szCs w:val="32"/>
          <w:bdr w:val="none" w:sz="0" w:space="0" w:color="auto" w:frame="1"/>
          <w:shd w:val="clear" w:color="auto" w:fill="FFFFFF"/>
        </w:rPr>
        <w:t>17</w:t>
      </w:r>
      <w:r w:rsidRPr="00B873B8">
        <w:rPr>
          <w:rFonts w:ascii="仿宋_GB2312" w:eastAsia="仿宋_GB2312" w:hAnsi="宋体" w:cs="宋体" w:hint="eastAsia"/>
          <w:kern w:val="0"/>
          <w:sz w:val="32"/>
          <w:szCs w:val="32"/>
          <w:bdr w:val="none" w:sz="0" w:space="0" w:color="auto" w:frame="1"/>
          <w:shd w:val="clear" w:color="auto" w:fill="FFFFFF"/>
        </w:rPr>
        <w:t>号公告，</w:t>
      </w:r>
      <w:r w:rsidRPr="00B873B8">
        <w:rPr>
          <w:rFonts w:ascii="仿宋_GB2312" w:eastAsia="仿宋_GB2312" w:hAnsi="Times New Roman" w:cs="Times New Roman"/>
          <w:kern w:val="0"/>
          <w:sz w:val="32"/>
          <w:szCs w:val="32"/>
          <w:bdr w:val="none" w:sz="0" w:space="0" w:color="auto" w:frame="1"/>
          <w:shd w:val="clear" w:color="auto" w:fill="FFFFFF"/>
        </w:rPr>
        <w:t>自</w:t>
      </w:r>
      <w:r w:rsidRPr="00B873B8">
        <w:rPr>
          <w:rFonts w:ascii="Times New Roman" w:eastAsia="宋体" w:hAnsi="Times New Roman" w:cs="Times New Roman"/>
          <w:kern w:val="0"/>
          <w:sz w:val="32"/>
          <w:szCs w:val="32"/>
          <w:bdr w:val="none" w:sz="0" w:space="0" w:color="auto" w:frame="1"/>
          <w:shd w:val="clear" w:color="auto" w:fill="FFFFFF"/>
        </w:rPr>
        <w:t>202</w:t>
      </w:r>
      <w:r w:rsidRPr="00B873B8">
        <w:rPr>
          <w:rFonts w:ascii="Times New Roman" w:eastAsia="仿宋_GB2312" w:hAnsi="Times New Roman" w:cs="Times New Roman" w:hint="eastAsia"/>
          <w:kern w:val="0"/>
          <w:sz w:val="32"/>
          <w:szCs w:val="32"/>
          <w:bdr w:val="none" w:sz="0" w:space="0" w:color="auto" w:frame="1"/>
          <w:shd w:val="clear" w:color="auto" w:fill="FFFFFF"/>
        </w:rPr>
        <w:t>3</w:t>
      </w:r>
      <w:r w:rsidRPr="00B873B8">
        <w:rPr>
          <w:rFonts w:ascii="仿宋_GB2312" w:eastAsia="仿宋_GB2312" w:hAnsi="Times New Roman" w:cs="Times New Roman"/>
          <w:kern w:val="0"/>
          <w:sz w:val="32"/>
          <w:szCs w:val="32"/>
          <w:bdr w:val="none" w:sz="0" w:space="0" w:color="auto" w:frame="1"/>
          <w:shd w:val="clear" w:color="auto" w:fill="FFFFFF"/>
        </w:rPr>
        <w:t>年</w:t>
      </w:r>
      <w:r w:rsidRPr="00B873B8">
        <w:rPr>
          <w:rFonts w:ascii="Times New Roman" w:eastAsia="仿宋_GB2312" w:hAnsi="Times New Roman" w:cs="Times New Roman" w:hint="eastAsia"/>
          <w:kern w:val="0"/>
          <w:sz w:val="32"/>
          <w:szCs w:val="32"/>
          <w:bdr w:val="none" w:sz="0" w:space="0" w:color="auto" w:frame="1"/>
          <w:shd w:val="clear" w:color="auto" w:fill="FFFFFF"/>
        </w:rPr>
        <w:t>1</w:t>
      </w:r>
      <w:r w:rsidRPr="00B873B8">
        <w:rPr>
          <w:rFonts w:ascii="仿宋_GB2312" w:eastAsia="仿宋_GB2312" w:hAnsi="Times New Roman" w:cs="Times New Roman"/>
          <w:kern w:val="0"/>
          <w:sz w:val="32"/>
          <w:szCs w:val="32"/>
          <w:bdr w:val="none" w:sz="0" w:space="0" w:color="auto" w:frame="1"/>
          <w:shd w:val="clear" w:color="auto" w:fill="FFFFFF"/>
        </w:rPr>
        <w:t>月</w:t>
      </w:r>
      <w:r w:rsidRPr="00B873B8">
        <w:rPr>
          <w:rFonts w:ascii="Times New Roman" w:eastAsia="仿宋_GB2312" w:hAnsi="Times New Roman" w:cs="Times New Roman" w:hint="eastAsia"/>
          <w:kern w:val="0"/>
          <w:sz w:val="32"/>
          <w:szCs w:val="32"/>
          <w:bdr w:val="none" w:sz="0" w:space="0" w:color="auto" w:frame="1"/>
          <w:shd w:val="clear" w:color="auto" w:fill="FFFFFF"/>
        </w:rPr>
        <w:t>1</w:t>
      </w:r>
      <w:r w:rsidRPr="00B873B8">
        <w:rPr>
          <w:rFonts w:ascii="仿宋_GB2312" w:eastAsia="仿宋_GB2312" w:hAnsi="Times New Roman" w:cs="Times New Roman"/>
          <w:kern w:val="0"/>
          <w:sz w:val="32"/>
          <w:szCs w:val="32"/>
          <w:bdr w:val="none" w:sz="0" w:space="0" w:color="auto" w:frame="1"/>
          <w:shd w:val="clear" w:color="auto" w:fill="FFFFFF"/>
        </w:rPr>
        <w:t>日起废止。</w:t>
      </w:r>
    </w:p>
    <w:p w14:paraId="16F46CF6" w14:textId="77777777" w:rsidR="00F82F4D" w:rsidRPr="00B873B8" w:rsidRDefault="00F82F4D" w:rsidP="00F82F4D">
      <w:pPr>
        <w:widowControl/>
        <w:shd w:val="clear" w:color="auto" w:fill="FFFFFF"/>
        <w:wordWrap w:val="0"/>
        <w:spacing w:line="620" w:lineRule="atLeast"/>
        <w:ind w:firstLine="640"/>
        <w:rPr>
          <w:rFonts w:ascii="宋体" w:eastAsia="宋体" w:hAnsi="宋体" w:cs="宋体"/>
          <w:kern w:val="0"/>
          <w:sz w:val="24"/>
          <w:szCs w:val="24"/>
        </w:rPr>
      </w:pPr>
      <w:r w:rsidRPr="00B873B8">
        <w:rPr>
          <w:rFonts w:ascii="Times New Roman" w:eastAsia="宋体" w:hAnsi="Times New Roman" w:cs="Times New Roman"/>
          <w:kern w:val="0"/>
          <w:sz w:val="32"/>
          <w:szCs w:val="32"/>
          <w:bdr w:val="none" w:sz="0" w:space="0" w:color="auto" w:frame="1"/>
          <w:shd w:val="clear" w:color="auto" w:fill="FFFFFF"/>
        </w:rPr>
        <w:t> </w:t>
      </w:r>
      <w:r w:rsidRPr="00B873B8">
        <w:rPr>
          <w:rFonts w:ascii="Times New Roman" w:eastAsia="宋体" w:hAnsi="Times New Roman" w:cs="Times New Roman"/>
          <w:kern w:val="0"/>
          <w:sz w:val="32"/>
          <w:szCs w:val="32"/>
          <w:bdr w:val="none" w:sz="0" w:space="0" w:color="auto" w:frame="1"/>
          <w:shd w:val="clear" w:color="auto" w:fill="FFFFFF"/>
        </w:rPr>
        <w:t>附件：危害分析与关键控制点（</w:t>
      </w:r>
      <w:r w:rsidRPr="00B873B8">
        <w:rPr>
          <w:rFonts w:ascii="Times New Roman" w:eastAsia="宋体" w:hAnsi="Times New Roman" w:cs="Times New Roman"/>
          <w:kern w:val="0"/>
          <w:sz w:val="32"/>
          <w:szCs w:val="32"/>
          <w:bdr w:val="none" w:sz="0" w:space="0" w:color="auto" w:frame="1"/>
          <w:shd w:val="clear" w:color="auto" w:fill="FFFFFF"/>
        </w:rPr>
        <w:t>HACCP</w:t>
      </w:r>
      <w:r w:rsidRPr="00B873B8">
        <w:rPr>
          <w:rFonts w:ascii="Times New Roman" w:eastAsia="宋体" w:hAnsi="Times New Roman" w:cs="Times New Roman"/>
          <w:kern w:val="0"/>
          <w:sz w:val="32"/>
          <w:szCs w:val="32"/>
          <w:bdr w:val="none" w:sz="0" w:space="0" w:color="auto" w:frame="1"/>
          <w:shd w:val="clear" w:color="auto" w:fill="FFFFFF"/>
        </w:rPr>
        <w:t>）体系认证实施规则</w:t>
      </w:r>
    </w:p>
    <w:p w14:paraId="66473FB9" w14:textId="17A6FD68" w:rsidR="00F82F4D" w:rsidRPr="00B873B8" w:rsidRDefault="00F82F4D" w:rsidP="00F82F4D">
      <w:pPr>
        <w:widowControl/>
        <w:shd w:val="clear" w:color="auto" w:fill="FFFFFF"/>
        <w:wordWrap w:val="0"/>
        <w:spacing w:line="620" w:lineRule="atLeast"/>
        <w:ind w:firstLine="640"/>
        <w:rPr>
          <w:rFonts w:ascii="宋体" w:eastAsia="宋体" w:hAnsi="宋体" w:cs="宋体"/>
          <w:kern w:val="0"/>
          <w:sz w:val="24"/>
          <w:szCs w:val="24"/>
        </w:rPr>
      </w:pPr>
      <w:r w:rsidRPr="00B873B8">
        <w:rPr>
          <w:rFonts w:ascii="Times New Roman" w:eastAsia="宋体" w:hAnsi="Times New Roman" w:cs="Times New Roman"/>
          <w:kern w:val="0"/>
          <w:sz w:val="32"/>
          <w:szCs w:val="32"/>
          <w:bdr w:val="none" w:sz="0" w:space="0" w:color="auto" w:frame="1"/>
          <w:shd w:val="clear" w:color="auto" w:fill="FFFFFF"/>
        </w:rPr>
        <w:t>  </w:t>
      </w:r>
    </w:p>
    <w:p w14:paraId="56648FF8" w14:textId="77777777" w:rsidR="00F82F4D" w:rsidRPr="00B873B8" w:rsidRDefault="00F82F4D" w:rsidP="00F82F4D">
      <w:pPr>
        <w:widowControl/>
        <w:shd w:val="clear" w:color="auto" w:fill="FFFFFF"/>
        <w:wordWrap w:val="0"/>
        <w:spacing w:line="620" w:lineRule="atLeast"/>
        <w:ind w:firstLine="5865"/>
        <w:rPr>
          <w:rFonts w:ascii="宋体" w:eastAsia="宋体" w:hAnsi="宋体" w:cs="宋体"/>
          <w:kern w:val="0"/>
          <w:sz w:val="24"/>
          <w:szCs w:val="24"/>
        </w:rPr>
      </w:pPr>
      <w:r w:rsidRPr="00B873B8">
        <w:rPr>
          <w:rFonts w:ascii="仿宋_GB2312" w:eastAsia="仿宋_GB2312" w:hAnsi="Times New Roman" w:cs="Times New Roman"/>
          <w:kern w:val="0"/>
          <w:sz w:val="32"/>
          <w:szCs w:val="32"/>
          <w:bdr w:val="none" w:sz="0" w:space="0" w:color="auto" w:frame="1"/>
          <w:shd w:val="clear" w:color="auto" w:fill="FFFFFF"/>
        </w:rPr>
        <w:t>认监委</w:t>
      </w:r>
    </w:p>
    <w:p w14:paraId="6AF40F48" w14:textId="77777777" w:rsidR="00F82F4D" w:rsidRPr="00B873B8" w:rsidRDefault="00F82F4D" w:rsidP="00F82F4D">
      <w:pPr>
        <w:widowControl/>
        <w:shd w:val="clear" w:color="auto" w:fill="FFFFFF"/>
        <w:wordWrap w:val="0"/>
        <w:spacing w:line="620" w:lineRule="atLeast"/>
        <w:ind w:firstLine="5159"/>
        <w:jc w:val="left"/>
        <w:rPr>
          <w:rFonts w:ascii="宋体" w:eastAsia="宋体" w:hAnsi="宋体" w:cs="宋体"/>
          <w:kern w:val="0"/>
          <w:sz w:val="24"/>
          <w:szCs w:val="24"/>
        </w:rPr>
      </w:pPr>
      <w:bookmarkStart w:id="0" w:name="_GoBack"/>
      <w:r w:rsidRPr="00B873B8">
        <w:rPr>
          <w:rFonts w:ascii="Times New Roman" w:eastAsia="仿宋_GB2312" w:hAnsi="Times New Roman" w:cs="Times New Roman" w:hint="eastAsia"/>
          <w:kern w:val="0"/>
          <w:sz w:val="32"/>
          <w:szCs w:val="32"/>
          <w:bdr w:val="none" w:sz="0" w:space="0" w:color="auto" w:frame="1"/>
        </w:rPr>
        <w:t>2021</w:t>
      </w:r>
      <w:r w:rsidRPr="00B873B8">
        <w:rPr>
          <w:rFonts w:ascii="仿宋_GB2312" w:eastAsia="仿宋_GB2312" w:hAnsi="宋体" w:cs="宋体" w:hint="eastAsia"/>
          <w:kern w:val="0"/>
          <w:sz w:val="32"/>
          <w:szCs w:val="32"/>
          <w:bdr w:val="none" w:sz="0" w:space="0" w:color="auto" w:frame="1"/>
        </w:rPr>
        <w:t>年</w:t>
      </w:r>
      <w:r w:rsidRPr="00B873B8">
        <w:rPr>
          <w:rFonts w:ascii="Times New Roman" w:eastAsia="仿宋_GB2312" w:hAnsi="Times New Roman" w:cs="Times New Roman" w:hint="eastAsia"/>
          <w:kern w:val="0"/>
          <w:sz w:val="32"/>
          <w:szCs w:val="32"/>
          <w:bdr w:val="none" w:sz="0" w:space="0" w:color="auto" w:frame="1"/>
        </w:rPr>
        <w:t>7</w:t>
      </w:r>
      <w:r w:rsidRPr="00B873B8">
        <w:rPr>
          <w:rFonts w:ascii="仿宋_GB2312" w:eastAsia="仿宋_GB2312" w:hAnsi="宋体" w:cs="宋体" w:hint="eastAsia"/>
          <w:kern w:val="0"/>
          <w:sz w:val="32"/>
          <w:szCs w:val="32"/>
          <w:bdr w:val="none" w:sz="0" w:space="0" w:color="auto" w:frame="1"/>
        </w:rPr>
        <w:t>月</w:t>
      </w:r>
      <w:r w:rsidRPr="00B873B8">
        <w:rPr>
          <w:rFonts w:ascii="Times New Roman" w:eastAsia="仿宋_GB2312" w:hAnsi="Times New Roman" w:cs="Times New Roman" w:hint="eastAsia"/>
          <w:kern w:val="0"/>
          <w:sz w:val="32"/>
          <w:szCs w:val="32"/>
          <w:bdr w:val="none" w:sz="0" w:space="0" w:color="auto" w:frame="1"/>
        </w:rPr>
        <w:t>29</w:t>
      </w:r>
      <w:r w:rsidRPr="00B873B8">
        <w:rPr>
          <w:rFonts w:ascii="仿宋_GB2312" w:eastAsia="仿宋_GB2312" w:hAnsi="宋体" w:cs="宋体" w:hint="eastAsia"/>
          <w:kern w:val="0"/>
          <w:sz w:val="32"/>
          <w:szCs w:val="32"/>
          <w:bdr w:val="none" w:sz="0" w:space="0" w:color="auto" w:frame="1"/>
        </w:rPr>
        <w:t>日</w:t>
      </w:r>
    </w:p>
    <w:bookmarkEnd w:id="0"/>
    <w:p w14:paraId="2FFB3677" w14:textId="77777777" w:rsidR="00F82F4D" w:rsidRPr="00B873B8" w:rsidRDefault="00F82F4D" w:rsidP="00F82F4D">
      <w:pPr>
        <w:widowControl/>
        <w:shd w:val="clear" w:color="auto" w:fill="FFFFFF"/>
        <w:wordWrap w:val="0"/>
        <w:spacing w:line="480" w:lineRule="atLeast"/>
        <w:jc w:val="left"/>
        <w:rPr>
          <w:rFonts w:ascii="宋体" w:eastAsia="宋体" w:hAnsi="宋体" w:cs="宋体"/>
          <w:kern w:val="0"/>
          <w:sz w:val="24"/>
          <w:szCs w:val="24"/>
        </w:rPr>
      </w:pPr>
      <w:r w:rsidRPr="00B873B8">
        <w:rPr>
          <w:rFonts w:ascii="宋体" w:eastAsia="宋体" w:hAnsi="宋体" w:cs="宋体" w:hint="eastAsia"/>
          <w:kern w:val="0"/>
          <w:sz w:val="24"/>
          <w:szCs w:val="24"/>
        </w:rPr>
        <w:t> </w:t>
      </w:r>
    </w:p>
    <w:p w14:paraId="53655011" w14:textId="77777777" w:rsidR="00F82F4D" w:rsidRPr="00B873B8" w:rsidRDefault="00F82F4D" w:rsidP="00F82F4D">
      <w:pPr>
        <w:widowControl/>
        <w:pBdr>
          <w:bottom w:val="single" w:sz="6" w:space="0" w:color="D3DCEA"/>
        </w:pBdr>
        <w:shd w:val="clear" w:color="auto" w:fill="FFFFFF"/>
        <w:spacing w:line="600" w:lineRule="atLeast"/>
        <w:jc w:val="left"/>
        <w:rPr>
          <w:rFonts w:ascii="微软雅黑" w:eastAsia="微软雅黑" w:hAnsi="微软雅黑" w:cs="宋体"/>
          <w:kern w:val="0"/>
          <w:sz w:val="24"/>
          <w:szCs w:val="24"/>
        </w:rPr>
      </w:pPr>
      <w:r w:rsidRPr="00B873B8">
        <w:rPr>
          <w:rFonts w:ascii="微软雅黑" w:eastAsia="微软雅黑" w:hAnsi="微软雅黑" w:cs="宋体" w:hint="eastAsia"/>
          <w:kern w:val="0"/>
          <w:sz w:val="30"/>
          <w:szCs w:val="30"/>
          <w:bdr w:val="none" w:sz="0" w:space="0" w:color="auto" w:frame="1"/>
        </w:rPr>
        <w:lastRenderedPageBreak/>
        <w:t>附件下载</w:t>
      </w:r>
    </w:p>
    <w:p w14:paraId="25FA9239" w14:textId="77777777" w:rsidR="00CE1BFD" w:rsidRPr="00B873B8" w:rsidRDefault="00CE1BFD" w:rsidP="00CE1BFD">
      <w:pPr>
        <w:spacing w:line="594" w:lineRule="exact"/>
        <w:jc w:val="right"/>
        <w:rPr>
          <w:rFonts w:eastAsia="黑体" w:cs="黑体"/>
          <w:w w:val="90"/>
          <w:sz w:val="32"/>
          <w:szCs w:val="32"/>
        </w:rPr>
      </w:pPr>
      <w:r w:rsidRPr="00B873B8">
        <w:rPr>
          <w:rFonts w:eastAsia="黑体" w:cs="黑体" w:hint="eastAsia"/>
          <w:w w:val="90"/>
          <w:sz w:val="32"/>
          <w:szCs w:val="32"/>
        </w:rPr>
        <w:t>编号：</w:t>
      </w:r>
      <w:r w:rsidRPr="00B873B8">
        <w:rPr>
          <w:rFonts w:eastAsia="黑体" w:cs="黑体" w:hint="eastAsia"/>
          <w:w w:val="90"/>
          <w:sz w:val="32"/>
          <w:szCs w:val="32"/>
        </w:rPr>
        <w:t>CNCA-N-001:2021</w:t>
      </w:r>
    </w:p>
    <w:p w14:paraId="18C85B24" w14:textId="77777777" w:rsidR="00CE1BFD" w:rsidRPr="00B873B8" w:rsidRDefault="00CE1BFD" w:rsidP="00CE1BFD">
      <w:pPr>
        <w:spacing w:line="594" w:lineRule="exact"/>
        <w:jc w:val="left"/>
        <w:rPr>
          <w:rFonts w:eastAsia="黑体" w:cs="黑体"/>
          <w:w w:val="90"/>
          <w:sz w:val="32"/>
          <w:szCs w:val="32"/>
        </w:rPr>
      </w:pPr>
    </w:p>
    <w:p w14:paraId="595D4407" w14:textId="77777777" w:rsidR="00CE1BFD" w:rsidRPr="00B873B8" w:rsidRDefault="00CE1BFD" w:rsidP="00CE1BFD">
      <w:pPr>
        <w:spacing w:line="594" w:lineRule="exact"/>
        <w:jc w:val="left"/>
        <w:rPr>
          <w:rFonts w:eastAsia="黑体" w:cs="黑体"/>
          <w:w w:val="90"/>
          <w:sz w:val="32"/>
          <w:szCs w:val="32"/>
        </w:rPr>
      </w:pPr>
    </w:p>
    <w:p w14:paraId="6A07931D" w14:textId="77777777" w:rsidR="00CE1BFD" w:rsidRPr="00B873B8" w:rsidRDefault="00CE1BFD" w:rsidP="00CE1BFD">
      <w:pPr>
        <w:spacing w:line="594" w:lineRule="exact"/>
        <w:jc w:val="left"/>
        <w:rPr>
          <w:rFonts w:eastAsia="黑体" w:cs="黑体"/>
          <w:w w:val="90"/>
          <w:sz w:val="32"/>
          <w:szCs w:val="32"/>
        </w:rPr>
      </w:pPr>
    </w:p>
    <w:p w14:paraId="3FA39FD1" w14:textId="77777777" w:rsidR="00CE1BFD" w:rsidRPr="00B873B8" w:rsidRDefault="00CE1BFD" w:rsidP="00CE1BFD">
      <w:pPr>
        <w:spacing w:line="594" w:lineRule="exact"/>
        <w:jc w:val="left"/>
        <w:rPr>
          <w:rFonts w:eastAsia="黑体" w:cs="黑体"/>
          <w:w w:val="90"/>
          <w:sz w:val="32"/>
          <w:szCs w:val="32"/>
        </w:rPr>
      </w:pPr>
    </w:p>
    <w:p w14:paraId="0336FE6E" w14:textId="77777777" w:rsidR="00CE1BFD" w:rsidRPr="00B873B8" w:rsidRDefault="00CE1BFD" w:rsidP="00CE1BFD">
      <w:pPr>
        <w:spacing w:line="594" w:lineRule="exact"/>
        <w:jc w:val="left"/>
        <w:rPr>
          <w:rFonts w:eastAsia="黑体" w:cs="黑体"/>
          <w:w w:val="90"/>
          <w:sz w:val="32"/>
          <w:szCs w:val="32"/>
        </w:rPr>
      </w:pPr>
    </w:p>
    <w:p w14:paraId="6FCB6BD8" w14:textId="77777777" w:rsidR="00CE1BFD" w:rsidRPr="00B873B8" w:rsidRDefault="00CE1BFD" w:rsidP="00CE1BFD">
      <w:pPr>
        <w:spacing w:line="594" w:lineRule="exact"/>
        <w:jc w:val="left"/>
        <w:rPr>
          <w:rFonts w:eastAsia="黑体" w:cs="黑体"/>
          <w:w w:val="90"/>
          <w:sz w:val="32"/>
          <w:szCs w:val="32"/>
        </w:rPr>
      </w:pPr>
    </w:p>
    <w:p w14:paraId="69F52BEA" w14:textId="77777777" w:rsidR="00CE1BFD" w:rsidRPr="00B873B8" w:rsidRDefault="00CE1BFD" w:rsidP="00CE1BFD">
      <w:pPr>
        <w:tabs>
          <w:tab w:val="left" w:pos="7296"/>
        </w:tabs>
        <w:spacing w:line="594" w:lineRule="exact"/>
        <w:jc w:val="center"/>
        <w:rPr>
          <w:rFonts w:eastAsia="黑体"/>
          <w:w w:val="90"/>
          <w:szCs w:val="21"/>
        </w:rPr>
      </w:pPr>
    </w:p>
    <w:p w14:paraId="7DA296E2" w14:textId="77777777" w:rsidR="00CE1BFD" w:rsidRPr="00B873B8" w:rsidRDefault="00CE1BFD" w:rsidP="00CE1BFD">
      <w:pPr>
        <w:tabs>
          <w:tab w:val="left" w:pos="7296"/>
        </w:tabs>
        <w:spacing w:line="594" w:lineRule="exact"/>
        <w:jc w:val="center"/>
        <w:rPr>
          <w:rFonts w:eastAsia="方正小标宋简体" w:cs="方正小标宋简体"/>
          <w:w w:val="90"/>
          <w:sz w:val="44"/>
          <w:szCs w:val="44"/>
        </w:rPr>
      </w:pPr>
      <w:r w:rsidRPr="00B873B8">
        <w:rPr>
          <w:rFonts w:eastAsia="方正小标宋简体" w:cs="方正小标宋简体" w:hint="eastAsia"/>
          <w:w w:val="90"/>
          <w:sz w:val="44"/>
          <w:szCs w:val="44"/>
        </w:rPr>
        <w:t>危害分析与关键控制点（</w:t>
      </w:r>
      <w:r w:rsidRPr="00B873B8">
        <w:rPr>
          <w:rFonts w:eastAsia="方正小标宋简体" w:cs="方正小标宋简体" w:hint="eastAsia"/>
          <w:w w:val="90"/>
          <w:sz w:val="44"/>
          <w:szCs w:val="44"/>
        </w:rPr>
        <w:t>HACCP</w:t>
      </w:r>
      <w:r w:rsidRPr="00B873B8">
        <w:rPr>
          <w:rFonts w:eastAsia="方正小标宋简体" w:cs="方正小标宋简体" w:hint="eastAsia"/>
          <w:w w:val="90"/>
          <w:sz w:val="44"/>
          <w:szCs w:val="44"/>
        </w:rPr>
        <w:t>）体系认证</w:t>
      </w:r>
    </w:p>
    <w:p w14:paraId="61834500" w14:textId="77777777" w:rsidR="00CE1BFD" w:rsidRPr="00B873B8" w:rsidRDefault="00CE1BFD" w:rsidP="00CE1BFD">
      <w:pPr>
        <w:tabs>
          <w:tab w:val="left" w:pos="7296"/>
        </w:tabs>
        <w:spacing w:line="594" w:lineRule="exact"/>
        <w:jc w:val="center"/>
        <w:rPr>
          <w:rFonts w:eastAsia="方正小标宋简体" w:cs="方正小标宋简体"/>
          <w:sz w:val="44"/>
          <w:szCs w:val="44"/>
        </w:rPr>
      </w:pPr>
      <w:r w:rsidRPr="00B873B8">
        <w:rPr>
          <w:rFonts w:eastAsia="方正小标宋简体" w:cs="方正小标宋简体" w:hint="eastAsia"/>
          <w:sz w:val="44"/>
          <w:szCs w:val="44"/>
        </w:rPr>
        <w:t>实施规则</w:t>
      </w:r>
    </w:p>
    <w:p w14:paraId="03FAF63B" w14:textId="77777777" w:rsidR="00CE1BFD" w:rsidRPr="00B873B8" w:rsidRDefault="00CE1BFD" w:rsidP="00CE1BFD">
      <w:pPr>
        <w:tabs>
          <w:tab w:val="left" w:pos="7296"/>
        </w:tabs>
        <w:spacing w:line="594" w:lineRule="exact"/>
        <w:jc w:val="center"/>
        <w:rPr>
          <w:bCs/>
          <w:szCs w:val="21"/>
        </w:rPr>
      </w:pPr>
    </w:p>
    <w:p w14:paraId="4DC4F81F" w14:textId="77777777" w:rsidR="00CE1BFD" w:rsidRPr="00B873B8" w:rsidRDefault="00CE1BFD" w:rsidP="00CE1BFD">
      <w:pPr>
        <w:tabs>
          <w:tab w:val="left" w:pos="7296"/>
        </w:tabs>
        <w:spacing w:line="594" w:lineRule="exact"/>
        <w:jc w:val="center"/>
        <w:rPr>
          <w:bCs/>
          <w:szCs w:val="21"/>
        </w:rPr>
      </w:pPr>
    </w:p>
    <w:p w14:paraId="186F8A11" w14:textId="77777777" w:rsidR="00CE1BFD" w:rsidRPr="00B873B8" w:rsidRDefault="00CE1BFD" w:rsidP="00CE1BFD">
      <w:pPr>
        <w:tabs>
          <w:tab w:val="left" w:pos="7296"/>
        </w:tabs>
        <w:spacing w:line="594" w:lineRule="exact"/>
        <w:jc w:val="center"/>
        <w:rPr>
          <w:bCs/>
          <w:szCs w:val="21"/>
        </w:rPr>
      </w:pPr>
    </w:p>
    <w:p w14:paraId="0A1068A0" w14:textId="77777777" w:rsidR="00CE1BFD" w:rsidRPr="00B873B8" w:rsidRDefault="00CE1BFD" w:rsidP="00CE1BFD">
      <w:pPr>
        <w:tabs>
          <w:tab w:val="left" w:pos="7296"/>
        </w:tabs>
        <w:spacing w:line="594" w:lineRule="exact"/>
        <w:jc w:val="center"/>
        <w:rPr>
          <w:bCs/>
          <w:szCs w:val="21"/>
        </w:rPr>
      </w:pPr>
    </w:p>
    <w:p w14:paraId="328A6950" w14:textId="77777777" w:rsidR="00CE1BFD" w:rsidRPr="00B873B8" w:rsidRDefault="00CE1BFD" w:rsidP="00CE1BFD">
      <w:pPr>
        <w:tabs>
          <w:tab w:val="left" w:pos="7296"/>
        </w:tabs>
        <w:spacing w:line="594" w:lineRule="exact"/>
        <w:jc w:val="center"/>
        <w:rPr>
          <w:bCs/>
          <w:szCs w:val="21"/>
        </w:rPr>
      </w:pPr>
    </w:p>
    <w:p w14:paraId="02F6FBD5" w14:textId="77777777" w:rsidR="00CE1BFD" w:rsidRPr="00B873B8" w:rsidRDefault="00CE1BFD" w:rsidP="00CE1BFD">
      <w:pPr>
        <w:tabs>
          <w:tab w:val="left" w:pos="7296"/>
        </w:tabs>
        <w:spacing w:line="594" w:lineRule="exact"/>
        <w:jc w:val="center"/>
        <w:rPr>
          <w:bCs/>
          <w:szCs w:val="21"/>
        </w:rPr>
      </w:pPr>
    </w:p>
    <w:p w14:paraId="5827BEB8" w14:textId="77777777" w:rsidR="00CE1BFD" w:rsidRPr="00B873B8" w:rsidRDefault="00CE1BFD" w:rsidP="00CE1BFD">
      <w:pPr>
        <w:tabs>
          <w:tab w:val="left" w:pos="7296"/>
        </w:tabs>
        <w:spacing w:line="594" w:lineRule="exact"/>
        <w:rPr>
          <w:bCs/>
          <w:szCs w:val="21"/>
        </w:rPr>
      </w:pPr>
    </w:p>
    <w:p w14:paraId="07CC765C" w14:textId="77777777" w:rsidR="00CE1BFD" w:rsidRPr="00B873B8" w:rsidRDefault="00CE1BFD" w:rsidP="00CE1BFD">
      <w:pPr>
        <w:spacing w:line="594" w:lineRule="exact"/>
        <w:outlineLvl w:val="0"/>
        <w:rPr>
          <w:szCs w:val="21"/>
          <w:u w:val="single"/>
        </w:rPr>
      </w:pPr>
    </w:p>
    <w:p w14:paraId="49E565E9" w14:textId="77777777" w:rsidR="00CE1BFD" w:rsidRPr="00B873B8" w:rsidRDefault="00CE1BFD" w:rsidP="00CE1BFD">
      <w:pPr>
        <w:spacing w:line="594" w:lineRule="exact"/>
        <w:jc w:val="center"/>
        <w:outlineLvl w:val="0"/>
        <w:rPr>
          <w:szCs w:val="21"/>
          <w:u w:val="single"/>
        </w:rPr>
      </w:pPr>
    </w:p>
    <w:p w14:paraId="00838838" w14:textId="77777777" w:rsidR="00CE1BFD" w:rsidRPr="00B873B8" w:rsidRDefault="00CE1BFD" w:rsidP="00CE1BFD">
      <w:pPr>
        <w:tabs>
          <w:tab w:val="left" w:pos="7296"/>
        </w:tabs>
        <w:spacing w:line="594" w:lineRule="exact"/>
        <w:jc w:val="center"/>
        <w:outlineLvl w:val="0"/>
        <w:rPr>
          <w:rFonts w:ascii="黑体" w:eastAsia="黑体" w:hAnsi="黑体" w:cs="黑体"/>
          <w:sz w:val="32"/>
          <w:szCs w:val="32"/>
        </w:rPr>
      </w:pPr>
      <w:r w:rsidRPr="00B873B8">
        <w:rPr>
          <w:rFonts w:ascii="黑体" w:eastAsia="黑体" w:hAnsi="黑体" w:cs="黑体" w:hint="eastAsia"/>
          <w:sz w:val="32"/>
          <w:szCs w:val="32"/>
        </w:rPr>
        <w:t>中国国家认证认可监督管理委员会发布</w:t>
      </w:r>
    </w:p>
    <w:p w14:paraId="510D8763" w14:textId="77777777" w:rsidR="00CE1BFD" w:rsidRPr="00B873B8" w:rsidRDefault="00CE1BFD" w:rsidP="00CE1BFD">
      <w:pPr>
        <w:tabs>
          <w:tab w:val="left" w:pos="7296"/>
        </w:tabs>
        <w:spacing w:line="594" w:lineRule="exact"/>
        <w:jc w:val="center"/>
        <w:outlineLvl w:val="0"/>
        <w:rPr>
          <w:rFonts w:ascii="方正小标宋简体" w:eastAsia="方正小标宋简体" w:hAnsi="方正小标宋简体" w:cs="方正小标宋简体"/>
          <w:sz w:val="44"/>
          <w:szCs w:val="44"/>
        </w:rPr>
      </w:pPr>
    </w:p>
    <w:p w14:paraId="0F0FBFE7" w14:textId="77777777" w:rsidR="00CE1BFD" w:rsidRPr="00B873B8" w:rsidRDefault="00CE1BFD" w:rsidP="00CE1BFD">
      <w:pPr>
        <w:tabs>
          <w:tab w:val="left" w:pos="7296"/>
        </w:tabs>
        <w:spacing w:line="594" w:lineRule="exact"/>
        <w:jc w:val="center"/>
        <w:outlineLvl w:val="0"/>
        <w:rPr>
          <w:rFonts w:ascii="方正小标宋简体" w:eastAsia="方正小标宋简体" w:hAnsi="方正小标宋简体" w:cs="方正小标宋简体"/>
          <w:sz w:val="44"/>
          <w:szCs w:val="44"/>
        </w:rPr>
      </w:pPr>
    </w:p>
    <w:p w14:paraId="6A41C52D" w14:textId="77777777" w:rsidR="00CE1BFD" w:rsidRPr="00B873B8" w:rsidRDefault="00CE1BFD" w:rsidP="00CE1BFD">
      <w:pPr>
        <w:tabs>
          <w:tab w:val="left" w:pos="7296"/>
        </w:tabs>
        <w:spacing w:line="594" w:lineRule="exact"/>
        <w:jc w:val="center"/>
        <w:outlineLvl w:val="0"/>
        <w:rPr>
          <w:rFonts w:ascii="方正小标宋简体" w:eastAsia="方正小标宋简体" w:hAnsi="方正小标宋简体" w:cs="方正小标宋简体"/>
          <w:sz w:val="44"/>
          <w:szCs w:val="44"/>
        </w:rPr>
      </w:pPr>
      <w:r w:rsidRPr="00B873B8">
        <w:rPr>
          <w:rFonts w:ascii="方正小标宋简体" w:eastAsia="方正小标宋简体" w:hAnsi="方正小标宋简体" w:cs="方正小标宋简体" w:hint="eastAsia"/>
          <w:sz w:val="44"/>
          <w:szCs w:val="44"/>
        </w:rPr>
        <w:t>目  录</w:t>
      </w:r>
    </w:p>
    <w:p w14:paraId="78363B64" w14:textId="77777777" w:rsidR="00CE1BFD" w:rsidRPr="00B873B8" w:rsidRDefault="00CE1BFD" w:rsidP="00CE1BFD">
      <w:pPr>
        <w:widowControl/>
        <w:spacing w:line="594" w:lineRule="exact"/>
        <w:jc w:val="left"/>
      </w:pPr>
    </w:p>
    <w:p w14:paraId="539168AF" w14:textId="77777777" w:rsidR="00CE1BFD" w:rsidRPr="00B873B8" w:rsidRDefault="00CE1BFD" w:rsidP="00CE1BFD">
      <w:pPr>
        <w:spacing w:line="594" w:lineRule="exact"/>
        <w:ind w:firstLineChars="200" w:firstLine="627"/>
        <w:rPr>
          <w:rFonts w:eastAsia="黑体" w:cs="黑体"/>
          <w:sz w:val="32"/>
          <w:szCs w:val="32"/>
        </w:rPr>
      </w:pPr>
      <w:r w:rsidRPr="00B873B8">
        <w:rPr>
          <w:rFonts w:eastAsia="黑体" w:cs="黑体" w:hint="eastAsia"/>
          <w:sz w:val="32"/>
          <w:szCs w:val="32"/>
        </w:rPr>
        <w:t>1.</w:t>
      </w:r>
      <w:r w:rsidRPr="00B873B8">
        <w:rPr>
          <w:rFonts w:eastAsia="黑体" w:cs="黑体" w:hint="eastAsia"/>
          <w:sz w:val="32"/>
          <w:szCs w:val="32"/>
        </w:rPr>
        <w:t>目的和适用范围</w:t>
      </w:r>
    </w:p>
    <w:p w14:paraId="0C69D712" w14:textId="77777777" w:rsidR="00CE1BFD" w:rsidRPr="00B873B8" w:rsidRDefault="00CE1BFD" w:rsidP="00CE1BFD">
      <w:pPr>
        <w:spacing w:line="594" w:lineRule="exact"/>
        <w:ind w:firstLineChars="200" w:firstLine="627"/>
        <w:rPr>
          <w:rFonts w:eastAsia="黑体" w:cs="黑体"/>
          <w:sz w:val="32"/>
          <w:szCs w:val="32"/>
        </w:rPr>
      </w:pPr>
      <w:r w:rsidRPr="00B873B8">
        <w:rPr>
          <w:rFonts w:eastAsia="黑体" w:cs="黑体" w:hint="eastAsia"/>
          <w:sz w:val="32"/>
          <w:szCs w:val="32"/>
        </w:rPr>
        <w:t>2.</w:t>
      </w:r>
      <w:r w:rsidRPr="00B873B8">
        <w:rPr>
          <w:rFonts w:eastAsia="黑体" w:cs="黑体" w:hint="eastAsia"/>
          <w:sz w:val="32"/>
          <w:szCs w:val="32"/>
        </w:rPr>
        <w:t>认证依据</w:t>
      </w:r>
    </w:p>
    <w:p w14:paraId="536C8AAE" w14:textId="77777777" w:rsidR="00CE1BFD" w:rsidRPr="00B873B8" w:rsidRDefault="00CE1BFD" w:rsidP="00CE1BFD">
      <w:pPr>
        <w:spacing w:line="594" w:lineRule="exact"/>
        <w:ind w:firstLineChars="200" w:firstLine="627"/>
        <w:rPr>
          <w:rFonts w:eastAsia="黑体" w:cs="黑体"/>
          <w:sz w:val="32"/>
          <w:szCs w:val="32"/>
        </w:rPr>
      </w:pPr>
      <w:r w:rsidRPr="00B873B8">
        <w:rPr>
          <w:rFonts w:eastAsia="黑体" w:cs="黑体" w:hint="eastAsia"/>
          <w:sz w:val="32"/>
          <w:szCs w:val="32"/>
        </w:rPr>
        <w:t>3.</w:t>
      </w:r>
      <w:r w:rsidRPr="00B873B8">
        <w:rPr>
          <w:rFonts w:eastAsia="黑体" w:cs="黑体" w:hint="eastAsia"/>
          <w:sz w:val="32"/>
          <w:szCs w:val="32"/>
        </w:rPr>
        <w:t>认证程序</w:t>
      </w:r>
    </w:p>
    <w:p w14:paraId="06111772" w14:textId="77777777" w:rsidR="00CE1BFD" w:rsidRPr="00B873B8" w:rsidRDefault="00CE1BFD" w:rsidP="00CE1BFD">
      <w:pPr>
        <w:spacing w:line="594" w:lineRule="exact"/>
        <w:ind w:firstLineChars="200" w:firstLine="627"/>
        <w:rPr>
          <w:rFonts w:eastAsia="黑体" w:cs="黑体"/>
          <w:sz w:val="32"/>
          <w:szCs w:val="32"/>
        </w:rPr>
      </w:pPr>
      <w:r w:rsidRPr="00B873B8">
        <w:rPr>
          <w:rFonts w:eastAsia="黑体" w:cs="黑体" w:hint="eastAsia"/>
          <w:sz w:val="32"/>
          <w:szCs w:val="32"/>
        </w:rPr>
        <w:t>4.</w:t>
      </w:r>
      <w:r w:rsidRPr="00B873B8">
        <w:rPr>
          <w:rFonts w:eastAsia="黑体" w:cs="黑体" w:hint="eastAsia"/>
          <w:sz w:val="32"/>
          <w:szCs w:val="32"/>
        </w:rPr>
        <w:t>认证证书</w:t>
      </w:r>
    </w:p>
    <w:p w14:paraId="58BD28E9" w14:textId="77777777" w:rsidR="00CE1BFD" w:rsidRPr="00B873B8" w:rsidRDefault="00CE1BFD" w:rsidP="00CE1BFD">
      <w:pPr>
        <w:spacing w:line="594" w:lineRule="exact"/>
        <w:ind w:firstLineChars="200" w:firstLine="627"/>
        <w:rPr>
          <w:rFonts w:eastAsia="黑体" w:cs="黑体"/>
          <w:sz w:val="32"/>
          <w:szCs w:val="32"/>
        </w:rPr>
      </w:pPr>
      <w:r w:rsidRPr="00B873B8">
        <w:rPr>
          <w:rFonts w:eastAsia="黑体" w:cs="黑体" w:hint="eastAsia"/>
          <w:sz w:val="32"/>
          <w:szCs w:val="32"/>
        </w:rPr>
        <w:t>5.HACCP</w:t>
      </w:r>
      <w:r w:rsidRPr="00B873B8">
        <w:rPr>
          <w:rFonts w:eastAsia="黑体" w:cs="黑体" w:hint="eastAsia"/>
          <w:sz w:val="32"/>
          <w:szCs w:val="32"/>
        </w:rPr>
        <w:t>认证标志</w:t>
      </w:r>
    </w:p>
    <w:p w14:paraId="6BD74AD5" w14:textId="77777777" w:rsidR="00CE1BFD" w:rsidRPr="00B873B8" w:rsidRDefault="00CE1BFD" w:rsidP="00CE1BFD">
      <w:pPr>
        <w:spacing w:line="594" w:lineRule="exact"/>
        <w:ind w:firstLineChars="200" w:firstLine="627"/>
        <w:rPr>
          <w:rFonts w:eastAsia="黑体" w:cs="黑体"/>
          <w:sz w:val="32"/>
          <w:szCs w:val="32"/>
        </w:rPr>
      </w:pPr>
      <w:r w:rsidRPr="00B873B8">
        <w:rPr>
          <w:rFonts w:eastAsia="黑体" w:cs="黑体" w:hint="eastAsia"/>
          <w:sz w:val="32"/>
          <w:szCs w:val="32"/>
        </w:rPr>
        <w:t>6.</w:t>
      </w:r>
      <w:r w:rsidRPr="00B873B8">
        <w:rPr>
          <w:rFonts w:eastAsia="黑体" w:cs="黑体" w:hint="eastAsia"/>
          <w:sz w:val="32"/>
          <w:szCs w:val="32"/>
        </w:rPr>
        <w:t>信息报告</w:t>
      </w:r>
    </w:p>
    <w:p w14:paraId="3D5EC590" w14:textId="77777777" w:rsidR="00CE1BFD" w:rsidRPr="00B873B8" w:rsidRDefault="00CE1BFD" w:rsidP="00CE1BFD">
      <w:pPr>
        <w:pStyle w:val="10"/>
        <w:tabs>
          <w:tab w:val="left" w:pos="0"/>
        </w:tabs>
        <w:adjustRightInd w:val="0"/>
        <w:snapToGrid w:val="0"/>
        <w:spacing w:line="594" w:lineRule="exact"/>
        <w:ind w:leftChars="100" w:left="204" w:firstLineChars="200" w:firstLine="627"/>
        <w:rPr>
          <w:rFonts w:ascii="Times New Roman" w:eastAsia="黑体" w:hAnsi="Times New Roman" w:cs="黑体"/>
          <w:sz w:val="32"/>
          <w:szCs w:val="32"/>
        </w:rPr>
      </w:pPr>
    </w:p>
    <w:p w14:paraId="77CE0CA3" w14:textId="77777777" w:rsidR="00CE1BFD" w:rsidRPr="00B873B8" w:rsidRDefault="00CE1BFD" w:rsidP="00CE1BFD">
      <w:pPr>
        <w:pStyle w:val="10"/>
        <w:tabs>
          <w:tab w:val="left" w:pos="0"/>
        </w:tabs>
        <w:adjustRightInd w:val="0"/>
        <w:snapToGrid w:val="0"/>
        <w:spacing w:line="594" w:lineRule="exact"/>
        <w:ind w:firstLineChars="200" w:firstLine="627"/>
        <w:rPr>
          <w:rFonts w:ascii="Times New Roman" w:eastAsia="黑体" w:hAnsi="Times New Roman" w:cs="黑体"/>
          <w:sz w:val="32"/>
          <w:szCs w:val="32"/>
        </w:rPr>
      </w:pPr>
      <w:r w:rsidRPr="00B873B8">
        <w:rPr>
          <w:rFonts w:ascii="Times New Roman" w:eastAsia="黑体" w:hAnsi="Times New Roman" w:cs="黑体" w:hint="eastAsia"/>
          <w:sz w:val="32"/>
          <w:szCs w:val="32"/>
        </w:rPr>
        <w:t>附件</w:t>
      </w:r>
      <w:r w:rsidRPr="00B873B8">
        <w:rPr>
          <w:rFonts w:ascii="Times New Roman" w:eastAsia="黑体" w:hAnsi="Times New Roman" w:cs="黑体" w:hint="eastAsia"/>
          <w:sz w:val="32"/>
          <w:szCs w:val="32"/>
        </w:rPr>
        <w:t xml:space="preserve"> 1.</w:t>
      </w:r>
      <w:r w:rsidRPr="00B873B8">
        <w:rPr>
          <w:rFonts w:ascii="Times New Roman" w:eastAsia="黑体" w:hAnsi="Times New Roman" w:cs="黑体" w:hint="eastAsia"/>
          <w:sz w:val="32"/>
          <w:szCs w:val="32"/>
        </w:rPr>
        <w:t>适用于</w:t>
      </w:r>
      <w:r w:rsidRPr="00B873B8">
        <w:rPr>
          <w:rFonts w:ascii="Times New Roman" w:eastAsia="黑体" w:hAnsi="Times New Roman" w:cs="黑体" w:hint="eastAsia"/>
          <w:sz w:val="32"/>
          <w:szCs w:val="32"/>
        </w:rPr>
        <w:t>HACCP</w:t>
      </w:r>
      <w:r w:rsidRPr="00B873B8">
        <w:rPr>
          <w:rFonts w:ascii="Times New Roman" w:eastAsia="黑体" w:hAnsi="Times New Roman" w:cs="黑体" w:hint="eastAsia"/>
          <w:sz w:val="32"/>
          <w:szCs w:val="32"/>
        </w:rPr>
        <w:t>认证的食品链产品</w:t>
      </w:r>
      <w:r w:rsidRPr="00B873B8">
        <w:rPr>
          <w:rFonts w:ascii="Times New Roman" w:eastAsia="黑体" w:hAnsi="Times New Roman" w:cs="黑体" w:hint="eastAsia"/>
          <w:sz w:val="32"/>
          <w:szCs w:val="32"/>
        </w:rPr>
        <w:t>/</w:t>
      </w:r>
      <w:r w:rsidRPr="00B873B8">
        <w:rPr>
          <w:rFonts w:ascii="Times New Roman" w:eastAsia="黑体" w:hAnsi="Times New Roman" w:cs="黑体" w:hint="eastAsia"/>
          <w:sz w:val="32"/>
          <w:szCs w:val="32"/>
        </w:rPr>
        <w:t>服务分类</w:t>
      </w:r>
    </w:p>
    <w:p w14:paraId="36C7B590" w14:textId="77777777" w:rsidR="00CE1BFD" w:rsidRPr="00B873B8" w:rsidRDefault="00CE1BFD" w:rsidP="00CE1BFD">
      <w:pPr>
        <w:spacing w:line="594" w:lineRule="exact"/>
        <w:ind w:leftChars="404" w:left="822" w:firstLineChars="200" w:firstLine="627"/>
        <w:jc w:val="left"/>
        <w:rPr>
          <w:rFonts w:eastAsia="黑体" w:cs="黑体"/>
          <w:sz w:val="32"/>
          <w:szCs w:val="32"/>
        </w:rPr>
      </w:pPr>
      <w:r w:rsidRPr="00B873B8">
        <w:rPr>
          <w:rFonts w:eastAsia="黑体" w:cs="黑体" w:hint="eastAsia"/>
          <w:sz w:val="32"/>
          <w:szCs w:val="32"/>
        </w:rPr>
        <w:t>2.</w:t>
      </w:r>
      <w:r w:rsidRPr="00B873B8">
        <w:rPr>
          <w:rFonts w:eastAsia="黑体" w:cs="黑体" w:hint="eastAsia"/>
          <w:sz w:val="32"/>
          <w:szCs w:val="32"/>
        </w:rPr>
        <w:t>危害分析与关键控制点</w:t>
      </w:r>
      <w:r w:rsidRPr="00B873B8">
        <w:rPr>
          <w:rFonts w:eastAsia="黑体" w:cs="黑体" w:hint="eastAsia"/>
          <w:sz w:val="32"/>
          <w:szCs w:val="32"/>
        </w:rPr>
        <w:t>(HACCP)</w:t>
      </w:r>
      <w:r w:rsidRPr="00B873B8">
        <w:rPr>
          <w:rFonts w:eastAsia="黑体" w:cs="黑体" w:hint="eastAsia"/>
          <w:sz w:val="32"/>
          <w:szCs w:val="32"/>
        </w:rPr>
        <w:t>体系认证要求</w:t>
      </w:r>
      <w:r w:rsidRPr="00B873B8">
        <w:rPr>
          <w:rFonts w:eastAsia="黑体" w:cs="黑体" w:hint="eastAsia"/>
          <w:sz w:val="28"/>
          <w:szCs w:val="28"/>
        </w:rPr>
        <w:t>（</w:t>
      </w:r>
      <w:r w:rsidRPr="00B873B8">
        <w:rPr>
          <w:rFonts w:eastAsia="黑体" w:cs="黑体" w:hint="eastAsia"/>
          <w:sz w:val="28"/>
          <w:szCs w:val="28"/>
        </w:rPr>
        <w:t>V1.0</w:t>
      </w:r>
      <w:r w:rsidRPr="00B873B8">
        <w:rPr>
          <w:rFonts w:eastAsia="黑体" w:cs="黑体" w:hint="eastAsia"/>
          <w:sz w:val="28"/>
          <w:szCs w:val="28"/>
        </w:rPr>
        <w:t>）</w:t>
      </w:r>
    </w:p>
    <w:p w14:paraId="268D21F7" w14:textId="77777777" w:rsidR="00CE1BFD" w:rsidRPr="00B873B8" w:rsidRDefault="00CE1BFD" w:rsidP="00CE1BFD">
      <w:pPr>
        <w:adjustRightInd w:val="0"/>
        <w:snapToGrid w:val="0"/>
        <w:spacing w:line="594" w:lineRule="exact"/>
        <w:ind w:firstLineChars="200" w:firstLine="627"/>
        <w:rPr>
          <w:rFonts w:eastAsia="黑体" w:cs="黑体"/>
          <w:sz w:val="32"/>
          <w:szCs w:val="32"/>
        </w:rPr>
      </w:pPr>
      <w:r w:rsidRPr="00B873B8">
        <w:rPr>
          <w:rFonts w:eastAsia="黑体" w:cs="黑体" w:hint="eastAsia"/>
          <w:sz w:val="32"/>
          <w:szCs w:val="32"/>
        </w:rPr>
        <w:t xml:space="preserve">     3. HACCP</w:t>
      </w:r>
      <w:r w:rsidRPr="00B873B8">
        <w:rPr>
          <w:rFonts w:eastAsia="黑体" w:cs="黑体" w:hint="eastAsia"/>
          <w:sz w:val="32"/>
          <w:szCs w:val="32"/>
        </w:rPr>
        <w:t>认证最少审核时间</w:t>
      </w:r>
      <w:r w:rsidRPr="00B873B8">
        <w:rPr>
          <w:rFonts w:eastAsia="黑体" w:cs="黑体" w:hint="eastAsia"/>
          <w:sz w:val="32"/>
          <w:szCs w:val="32"/>
        </w:rPr>
        <w:br w:type="page"/>
      </w:r>
      <w:bookmarkStart w:id="1" w:name="_Toc124840963"/>
      <w:r w:rsidRPr="00B873B8">
        <w:rPr>
          <w:rFonts w:eastAsia="黑体" w:cs="黑体" w:hint="eastAsia"/>
          <w:bCs/>
          <w:sz w:val="32"/>
          <w:szCs w:val="32"/>
        </w:rPr>
        <w:lastRenderedPageBreak/>
        <w:t xml:space="preserve">    </w:t>
      </w:r>
      <w:r w:rsidRPr="00B873B8">
        <w:rPr>
          <w:rFonts w:eastAsia="黑体" w:cs="黑体" w:hint="eastAsia"/>
          <w:sz w:val="32"/>
          <w:szCs w:val="32"/>
        </w:rPr>
        <w:t>1</w:t>
      </w:r>
      <w:r w:rsidRPr="00B873B8">
        <w:rPr>
          <w:rFonts w:eastAsia="黑体" w:cs="黑体" w:hint="eastAsia"/>
          <w:sz w:val="32"/>
          <w:szCs w:val="32"/>
        </w:rPr>
        <w:t>．目的和适用范围</w:t>
      </w:r>
      <w:bookmarkEnd w:id="1"/>
    </w:p>
    <w:p w14:paraId="0F5CD39B"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1.1</w:t>
      </w:r>
      <w:r w:rsidRPr="00B873B8">
        <w:rPr>
          <w:rFonts w:eastAsia="仿宋_GB2312" w:cs="仿宋_GB2312" w:hint="eastAsia"/>
          <w:sz w:val="32"/>
          <w:szCs w:val="32"/>
        </w:rPr>
        <w:t>为规范食品及食品相关行业危害分析与关键控制点（</w:t>
      </w:r>
      <w:r w:rsidRPr="00B873B8">
        <w:rPr>
          <w:rFonts w:eastAsia="仿宋_GB2312" w:cs="仿宋_GB2312" w:hint="eastAsia"/>
          <w:sz w:val="32"/>
          <w:szCs w:val="32"/>
        </w:rPr>
        <w:t>HACCP</w:t>
      </w:r>
      <w:r w:rsidRPr="00B873B8">
        <w:rPr>
          <w:rFonts w:eastAsia="仿宋_GB2312" w:cs="仿宋_GB2312" w:hint="eastAsia"/>
          <w:sz w:val="32"/>
          <w:szCs w:val="32"/>
        </w:rPr>
        <w:t>）体系认证以下简称</w:t>
      </w:r>
      <w:r w:rsidRPr="00B873B8">
        <w:rPr>
          <w:rFonts w:eastAsia="仿宋_GB2312" w:cs="仿宋_GB2312" w:hint="eastAsia"/>
          <w:sz w:val="32"/>
          <w:szCs w:val="32"/>
        </w:rPr>
        <w:t>HACCP</w:t>
      </w:r>
      <w:r w:rsidRPr="00B873B8">
        <w:rPr>
          <w:rFonts w:eastAsia="仿宋_GB2312" w:cs="仿宋_GB2312" w:hint="eastAsia"/>
          <w:sz w:val="32"/>
          <w:szCs w:val="32"/>
        </w:rPr>
        <w:t>认证活动，根据《</w:t>
      </w:r>
      <w:r w:rsidRPr="00B873B8">
        <w:rPr>
          <w:rFonts w:eastAsia="仿宋_GB2312" w:cs="仿宋_GB2312" w:hint="eastAsia"/>
          <w:bCs/>
          <w:sz w:val="32"/>
          <w:szCs w:val="32"/>
        </w:rPr>
        <w:t>中华人民共和国</w:t>
      </w:r>
      <w:r w:rsidRPr="00B873B8">
        <w:rPr>
          <w:rFonts w:eastAsia="仿宋_GB2312" w:cs="仿宋_GB2312" w:hint="eastAsia"/>
          <w:sz w:val="32"/>
          <w:szCs w:val="32"/>
        </w:rPr>
        <w:t>食品安全法》、</w:t>
      </w:r>
      <w:r w:rsidRPr="00B873B8">
        <w:rPr>
          <w:rFonts w:eastAsia="仿宋_GB2312" w:cs="仿宋_GB2312" w:hint="eastAsia"/>
          <w:bCs/>
          <w:sz w:val="32"/>
          <w:szCs w:val="32"/>
        </w:rPr>
        <w:t>《中华人民共和国认证认可条例》等有关规定，制定本规则。</w:t>
      </w:r>
    </w:p>
    <w:p w14:paraId="772E90BC" w14:textId="77777777" w:rsidR="00CE1BFD" w:rsidRPr="00B873B8" w:rsidRDefault="00CE1BFD" w:rsidP="00CE1BFD">
      <w:pPr>
        <w:adjustRightInd w:val="0"/>
        <w:snapToGrid w:val="0"/>
        <w:spacing w:line="594" w:lineRule="exact"/>
        <w:ind w:firstLineChars="200" w:firstLine="627"/>
        <w:rPr>
          <w:rFonts w:eastAsia="仿宋_GB2312" w:cs="仿宋_GB2312"/>
          <w:bCs/>
          <w:sz w:val="32"/>
          <w:szCs w:val="32"/>
        </w:rPr>
      </w:pPr>
      <w:r w:rsidRPr="00B873B8">
        <w:rPr>
          <w:rFonts w:eastAsia="仿宋_GB2312" w:cs="仿宋_GB2312" w:hint="eastAsia"/>
          <w:sz w:val="32"/>
          <w:szCs w:val="32"/>
        </w:rPr>
        <w:t xml:space="preserve">1.2 </w:t>
      </w:r>
      <w:r w:rsidRPr="00B873B8">
        <w:rPr>
          <w:rFonts w:eastAsia="仿宋_GB2312" w:cs="仿宋_GB2312" w:hint="eastAsia"/>
          <w:sz w:val="32"/>
          <w:szCs w:val="32"/>
        </w:rPr>
        <w:t>本规则规定了开展</w:t>
      </w:r>
      <w:r w:rsidRPr="00B873B8">
        <w:rPr>
          <w:rFonts w:eastAsia="仿宋_GB2312" w:cs="仿宋_GB2312" w:hint="eastAsia"/>
          <w:sz w:val="32"/>
          <w:szCs w:val="32"/>
        </w:rPr>
        <w:t>HACCP</w:t>
      </w:r>
      <w:r w:rsidRPr="00B873B8">
        <w:rPr>
          <w:rFonts w:eastAsia="仿宋_GB2312" w:cs="仿宋_GB2312" w:hint="eastAsia"/>
          <w:sz w:val="32"/>
          <w:szCs w:val="32"/>
        </w:rPr>
        <w:t>认证的认证机构（以下简称认证机构）实施</w:t>
      </w:r>
      <w:r w:rsidRPr="00B873B8">
        <w:rPr>
          <w:rFonts w:eastAsia="仿宋_GB2312" w:cs="仿宋_GB2312" w:hint="eastAsia"/>
          <w:sz w:val="32"/>
          <w:szCs w:val="32"/>
        </w:rPr>
        <w:t>HACCP</w:t>
      </w:r>
      <w:r w:rsidRPr="00B873B8">
        <w:rPr>
          <w:rFonts w:eastAsia="仿宋_GB2312" w:cs="仿宋_GB2312" w:hint="eastAsia"/>
          <w:sz w:val="32"/>
          <w:szCs w:val="32"/>
        </w:rPr>
        <w:t>认证活动的基本要求</w:t>
      </w:r>
      <w:r w:rsidRPr="00B873B8">
        <w:rPr>
          <w:rFonts w:eastAsia="仿宋_GB2312" w:cs="仿宋_GB2312" w:hint="eastAsia"/>
          <w:bCs/>
          <w:sz w:val="32"/>
          <w:szCs w:val="32"/>
        </w:rPr>
        <w:t>。</w:t>
      </w:r>
    </w:p>
    <w:p w14:paraId="50737BAD" w14:textId="77777777" w:rsidR="00CE1BFD" w:rsidRPr="00B873B8" w:rsidRDefault="00CE1BFD" w:rsidP="00CE1BFD">
      <w:pPr>
        <w:adjustRightInd w:val="0"/>
        <w:snapToGrid w:val="0"/>
        <w:spacing w:line="594" w:lineRule="exact"/>
        <w:ind w:firstLineChars="200" w:firstLine="627"/>
        <w:rPr>
          <w:rFonts w:eastAsia="仿宋_GB2312" w:cs="仿宋_GB2312"/>
          <w:bCs/>
          <w:sz w:val="32"/>
          <w:szCs w:val="32"/>
        </w:rPr>
      </w:pPr>
      <w:r w:rsidRPr="00B873B8">
        <w:rPr>
          <w:rFonts w:eastAsia="仿宋_GB2312" w:cs="仿宋_GB2312" w:hint="eastAsia"/>
          <w:bCs/>
          <w:sz w:val="32"/>
          <w:szCs w:val="32"/>
        </w:rPr>
        <w:t xml:space="preserve">1.3 </w:t>
      </w:r>
      <w:r w:rsidRPr="00B873B8">
        <w:rPr>
          <w:rFonts w:eastAsia="仿宋_GB2312" w:cs="仿宋_GB2312" w:hint="eastAsia"/>
          <w:sz w:val="32"/>
          <w:szCs w:val="32"/>
        </w:rPr>
        <w:t>本规则附件</w:t>
      </w:r>
      <w:r w:rsidRPr="00B873B8">
        <w:rPr>
          <w:rFonts w:eastAsia="仿宋_GB2312" w:cs="仿宋_GB2312" w:hint="eastAsia"/>
          <w:sz w:val="32"/>
          <w:szCs w:val="32"/>
        </w:rPr>
        <w:t>1</w:t>
      </w:r>
      <w:r w:rsidRPr="00B873B8">
        <w:rPr>
          <w:rFonts w:eastAsia="仿宋_GB2312" w:cs="仿宋_GB2312" w:hint="eastAsia"/>
          <w:sz w:val="32"/>
          <w:szCs w:val="32"/>
        </w:rPr>
        <w:t>列明了适用于</w:t>
      </w:r>
      <w:r w:rsidRPr="00B873B8">
        <w:rPr>
          <w:rFonts w:eastAsia="仿宋_GB2312" w:cs="仿宋_GB2312" w:hint="eastAsia"/>
          <w:sz w:val="32"/>
          <w:szCs w:val="32"/>
        </w:rPr>
        <w:t>HACCP</w:t>
      </w:r>
      <w:r w:rsidRPr="00B873B8">
        <w:rPr>
          <w:rFonts w:eastAsia="仿宋_GB2312" w:cs="仿宋_GB2312" w:hint="eastAsia"/>
          <w:sz w:val="32"/>
          <w:szCs w:val="32"/>
        </w:rPr>
        <w:t>认证的食品链产品</w:t>
      </w:r>
      <w:r w:rsidRPr="00B873B8">
        <w:rPr>
          <w:rFonts w:eastAsia="仿宋_GB2312" w:cs="仿宋_GB2312" w:hint="eastAsia"/>
          <w:sz w:val="32"/>
          <w:szCs w:val="32"/>
        </w:rPr>
        <w:t>/</w:t>
      </w:r>
      <w:r w:rsidRPr="00B873B8">
        <w:rPr>
          <w:rFonts w:eastAsia="仿宋_GB2312" w:cs="仿宋_GB2312" w:hint="eastAsia"/>
          <w:sz w:val="32"/>
          <w:szCs w:val="32"/>
        </w:rPr>
        <w:t>服务分类</w:t>
      </w:r>
      <w:r w:rsidRPr="00B873B8">
        <w:rPr>
          <w:rFonts w:eastAsia="仿宋_GB2312" w:cs="仿宋_GB2312" w:hint="eastAsia"/>
          <w:bCs/>
          <w:sz w:val="32"/>
          <w:szCs w:val="32"/>
        </w:rPr>
        <w:t>。</w:t>
      </w:r>
    </w:p>
    <w:p w14:paraId="795C6D97" w14:textId="77777777" w:rsidR="00CE1BFD" w:rsidRPr="00B873B8" w:rsidRDefault="00CE1BFD" w:rsidP="00CE1BFD">
      <w:pPr>
        <w:adjustRightInd w:val="0"/>
        <w:snapToGrid w:val="0"/>
        <w:spacing w:line="594" w:lineRule="exact"/>
        <w:ind w:firstLineChars="200" w:firstLine="627"/>
        <w:rPr>
          <w:rFonts w:eastAsia="黑体" w:cs="黑体"/>
          <w:sz w:val="32"/>
          <w:szCs w:val="32"/>
        </w:rPr>
      </w:pPr>
      <w:r w:rsidRPr="00B873B8">
        <w:rPr>
          <w:rFonts w:eastAsia="黑体" w:cs="黑体" w:hint="eastAsia"/>
          <w:bCs/>
          <w:sz w:val="32"/>
          <w:szCs w:val="32"/>
        </w:rPr>
        <w:t xml:space="preserve">2. </w:t>
      </w:r>
      <w:r w:rsidRPr="00B873B8">
        <w:rPr>
          <w:rFonts w:eastAsia="黑体" w:cs="黑体" w:hint="eastAsia"/>
          <w:sz w:val="32"/>
          <w:szCs w:val="32"/>
        </w:rPr>
        <w:t>认证依据</w:t>
      </w:r>
    </w:p>
    <w:p w14:paraId="69E54093" w14:textId="77777777" w:rsidR="00CE1BFD" w:rsidRPr="00B873B8" w:rsidRDefault="00CE1BFD" w:rsidP="00CE1BFD">
      <w:pPr>
        <w:spacing w:line="594" w:lineRule="exact"/>
        <w:ind w:firstLineChars="200" w:firstLine="627"/>
        <w:jc w:val="left"/>
        <w:rPr>
          <w:rFonts w:eastAsia="仿宋_GB2312" w:cs="仿宋_GB2312"/>
          <w:sz w:val="32"/>
          <w:szCs w:val="32"/>
        </w:rPr>
      </w:pPr>
      <w:r w:rsidRPr="00B873B8">
        <w:rPr>
          <w:rFonts w:eastAsia="仿宋_GB2312" w:cs="仿宋_GB2312" w:hint="eastAsia"/>
          <w:sz w:val="32"/>
          <w:szCs w:val="32"/>
        </w:rPr>
        <w:t>危害分析与关键控制点（</w:t>
      </w:r>
      <w:r w:rsidRPr="00B873B8">
        <w:rPr>
          <w:rFonts w:eastAsia="仿宋_GB2312" w:cs="仿宋_GB2312" w:hint="eastAsia"/>
          <w:sz w:val="32"/>
          <w:szCs w:val="32"/>
        </w:rPr>
        <w:t>HACCP</w:t>
      </w:r>
      <w:r w:rsidRPr="00B873B8">
        <w:rPr>
          <w:rFonts w:eastAsia="仿宋_GB2312" w:cs="仿宋_GB2312" w:hint="eastAsia"/>
          <w:sz w:val="32"/>
          <w:szCs w:val="32"/>
        </w:rPr>
        <w:t>）体系认证要求（</w:t>
      </w:r>
      <w:r w:rsidRPr="00B873B8">
        <w:rPr>
          <w:rFonts w:eastAsia="仿宋_GB2312" w:cs="仿宋_GB2312" w:hint="eastAsia"/>
          <w:sz w:val="32"/>
          <w:szCs w:val="32"/>
        </w:rPr>
        <w:t>V1.0</w:t>
      </w:r>
      <w:r w:rsidRPr="00B873B8">
        <w:rPr>
          <w:rFonts w:eastAsia="仿宋_GB2312" w:cs="仿宋_GB2312" w:hint="eastAsia"/>
          <w:sz w:val="32"/>
          <w:szCs w:val="32"/>
        </w:rPr>
        <w:t>）（附件</w:t>
      </w:r>
      <w:r w:rsidRPr="00B873B8">
        <w:rPr>
          <w:rFonts w:eastAsia="仿宋_GB2312" w:cs="仿宋_GB2312" w:hint="eastAsia"/>
          <w:sz w:val="32"/>
          <w:szCs w:val="32"/>
        </w:rPr>
        <w:t>2</w:t>
      </w:r>
      <w:r w:rsidRPr="00B873B8">
        <w:rPr>
          <w:rFonts w:eastAsia="仿宋_GB2312" w:cs="仿宋_GB2312" w:hint="eastAsia"/>
          <w:sz w:val="32"/>
          <w:szCs w:val="32"/>
        </w:rPr>
        <w:t>）</w:t>
      </w:r>
    </w:p>
    <w:p w14:paraId="1AEB3806" w14:textId="77777777" w:rsidR="00CE1BFD" w:rsidRPr="00B873B8" w:rsidRDefault="00CE1BFD" w:rsidP="00CE1BFD">
      <w:pPr>
        <w:spacing w:line="594" w:lineRule="exact"/>
        <w:ind w:firstLineChars="200" w:firstLine="627"/>
        <w:jc w:val="left"/>
        <w:rPr>
          <w:rFonts w:eastAsia="仿宋_GB2312" w:cs="仿宋_GB2312"/>
          <w:sz w:val="32"/>
          <w:szCs w:val="32"/>
        </w:rPr>
      </w:pPr>
      <w:r w:rsidRPr="00B873B8">
        <w:rPr>
          <w:rFonts w:eastAsia="仿宋_GB2312" w:cs="仿宋_GB2312" w:hint="eastAsia"/>
          <w:sz w:val="32"/>
          <w:szCs w:val="32"/>
        </w:rPr>
        <w:t>注：适用时，为满足进口国（地区）的需求，认证机构可将国际食品法典委员会（</w:t>
      </w:r>
      <w:r w:rsidRPr="00B873B8">
        <w:rPr>
          <w:rFonts w:eastAsia="仿宋_GB2312" w:cs="仿宋_GB2312"/>
          <w:sz w:val="32"/>
          <w:szCs w:val="32"/>
        </w:rPr>
        <w:t>Codex Alimentarius Commission</w:t>
      </w:r>
      <w:r w:rsidRPr="00B873B8">
        <w:rPr>
          <w:rFonts w:eastAsia="仿宋_GB2312" w:cs="仿宋_GB2312" w:hint="eastAsia"/>
          <w:sz w:val="32"/>
          <w:szCs w:val="32"/>
        </w:rPr>
        <w:t>，</w:t>
      </w:r>
      <w:r w:rsidRPr="00B873B8">
        <w:rPr>
          <w:rFonts w:eastAsia="仿宋_GB2312" w:cs="仿宋_GB2312" w:hint="eastAsia"/>
          <w:sz w:val="32"/>
          <w:szCs w:val="32"/>
        </w:rPr>
        <w:t>CAC</w:t>
      </w:r>
      <w:r w:rsidRPr="00B873B8">
        <w:rPr>
          <w:rFonts w:eastAsia="仿宋_GB2312" w:cs="仿宋_GB2312" w:hint="eastAsia"/>
          <w:sz w:val="32"/>
          <w:szCs w:val="32"/>
        </w:rPr>
        <w:t>）制定的《食品卫生通则》作为补充的认证依据。</w:t>
      </w:r>
    </w:p>
    <w:p w14:paraId="4CD0F1E1" w14:textId="77777777" w:rsidR="00CE1BFD" w:rsidRPr="00B873B8" w:rsidRDefault="00CE1BFD" w:rsidP="00CE1BFD">
      <w:pPr>
        <w:adjustRightInd w:val="0"/>
        <w:snapToGrid w:val="0"/>
        <w:spacing w:line="594" w:lineRule="exact"/>
        <w:ind w:firstLineChars="200" w:firstLine="627"/>
        <w:rPr>
          <w:rFonts w:eastAsia="黑体" w:cs="黑体"/>
          <w:sz w:val="32"/>
          <w:szCs w:val="32"/>
        </w:rPr>
      </w:pPr>
      <w:r w:rsidRPr="00B873B8">
        <w:rPr>
          <w:rFonts w:eastAsia="黑体" w:cs="黑体" w:hint="eastAsia"/>
          <w:sz w:val="32"/>
          <w:szCs w:val="32"/>
        </w:rPr>
        <w:t xml:space="preserve">3. </w:t>
      </w:r>
      <w:r w:rsidRPr="00B873B8">
        <w:rPr>
          <w:rFonts w:eastAsia="黑体" w:cs="黑体" w:hint="eastAsia"/>
          <w:sz w:val="32"/>
          <w:szCs w:val="32"/>
        </w:rPr>
        <w:t>认证程序</w:t>
      </w:r>
    </w:p>
    <w:p w14:paraId="06DC2B52" w14:textId="77777777" w:rsidR="00CE1BFD" w:rsidRPr="00B873B8" w:rsidRDefault="00CE1BFD" w:rsidP="00CE1BFD">
      <w:pPr>
        <w:adjustRightInd w:val="0"/>
        <w:snapToGrid w:val="0"/>
        <w:spacing w:line="594" w:lineRule="exact"/>
        <w:ind w:firstLineChars="200" w:firstLine="627"/>
        <w:rPr>
          <w:rFonts w:eastAsia="楷体_GB2312" w:cs="楷体_GB2312"/>
          <w:sz w:val="32"/>
          <w:szCs w:val="32"/>
        </w:rPr>
      </w:pPr>
      <w:r w:rsidRPr="00B873B8">
        <w:rPr>
          <w:rFonts w:eastAsia="楷体_GB2312" w:cs="楷体_GB2312" w:hint="eastAsia"/>
          <w:sz w:val="32"/>
          <w:szCs w:val="32"/>
        </w:rPr>
        <w:t xml:space="preserve">3.1 </w:t>
      </w:r>
      <w:r w:rsidRPr="00B873B8">
        <w:rPr>
          <w:rFonts w:eastAsia="楷体_GB2312" w:cs="楷体_GB2312" w:hint="eastAsia"/>
          <w:sz w:val="32"/>
          <w:szCs w:val="32"/>
        </w:rPr>
        <w:t>认证申请</w:t>
      </w:r>
    </w:p>
    <w:p w14:paraId="47768F74"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3.1.1 </w:t>
      </w:r>
      <w:r w:rsidRPr="00B873B8">
        <w:rPr>
          <w:rFonts w:eastAsia="仿宋_GB2312" w:cs="仿宋_GB2312" w:hint="eastAsia"/>
          <w:sz w:val="32"/>
          <w:szCs w:val="32"/>
        </w:rPr>
        <w:t>认证机构应要求认证委托人具备以下条件：</w:t>
      </w:r>
    </w:p>
    <w:p w14:paraId="2A6A247E"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hint="eastAsia"/>
          <w:sz w:val="32"/>
          <w:szCs w:val="32"/>
        </w:rPr>
        <w:t>1</w:t>
      </w:r>
      <w:r w:rsidRPr="00B873B8">
        <w:rPr>
          <w:rFonts w:eastAsia="仿宋_GB2312" w:cs="仿宋_GB2312" w:hint="eastAsia"/>
          <w:sz w:val="32"/>
          <w:szCs w:val="32"/>
        </w:rPr>
        <w:t>）取得国家市场监督管理部门或有关机构注册登记的法人资格（或其组成部分）；</w:t>
      </w:r>
    </w:p>
    <w:p w14:paraId="4506B6F6"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hint="eastAsia"/>
          <w:sz w:val="32"/>
          <w:szCs w:val="32"/>
        </w:rPr>
        <w:t>2</w:t>
      </w:r>
      <w:r w:rsidRPr="00B873B8">
        <w:rPr>
          <w:rFonts w:eastAsia="仿宋_GB2312" w:cs="仿宋_GB2312" w:hint="eastAsia"/>
          <w:sz w:val="32"/>
          <w:szCs w:val="32"/>
        </w:rPr>
        <w:t>）取得相关法规规定的行政许可文件（适用时）；</w:t>
      </w:r>
    </w:p>
    <w:p w14:paraId="2DA5D642"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hint="eastAsia"/>
          <w:sz w:val="32"/>
          <w:szCs w:val="32"/>
        </w:rPr>
        <w:t>3</w:t>
      </w:r>
      <w:r w:rsidRPr="00B873B8">
        <w:rPr>
          <w:rFonts w:eastAsia="仿宋_GB2312" w:cs="仿宋_GB2312" w:hint="eastAsia"/>
          <w:sz w:val="32"/>
          <w:szCs w:val="32"/>
        </w:rPr>
        <w:t>）未列入国家信用信息严重失信主体相关名录；</w:t>
      </w:r>
    </w:p>
    <w:p w14:paraId="4E19621D"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lastRenderedPageBreak/>
        <w:t>（</w:t>
      </w:r>
      <w:r w:rsidRPr="00B873B8">
        <w:rPr>
          <w:rFonts w:eastAsia="仿宋_GB2312" w:hint="eastAsia"/>
          <w:sz w:val="32"/>
          <w:szCs w:val="32"/>
        </w:rPr>
        <w:t>4</w:t>
      </w:r>
      <w:r w:rsidRPr="00B873B8">
        <w:rPr>
          <w:rFonts w:eastAsia="仿宋_GB2312" w:cs="仿宋_GB2312" w:hint="eastAsia"/>
          <w:sz w:val="32"/>
          <w:szCs w:val="32"/>
        </w:rPr>
        <w:t>）生产经营的产品符合适用的我国和进口国（地区）相关法律、法规、标准和规范的要求；</w:t>
      </w:r>
    </w:p>
    <w:p w14:paraId="3ED5DEF5"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hint="eastAsia"/>
          <w:sz w:val="32"/>
          <w:szCs w:val="32"/>
        </w:rPr>
        <w:t>5</w:t>
      </w:r>
      <w:r w:rsidRPr="00B873B8">
        <w:rPr>
          <w:rFonts w:eastAsia="仿宋_GB2312" w:cs="仿宋_GB2312" w:hint="eastAsia"/>
          <w:sz w:val="32"/>
          <w:szCs w:val="32"/>
        </w:rPr>
        <w:t>）按照本规则规定的认证依据，建立和实施了</w:t>
      </w:r>
      <w:r w:rsidRPr="00B873B8">
        <w:rPr>
          <w:rFonts w:eastAsia="仿宋_GB2312" w:cs="仿宋_GB2312" w:hint="eastAsia"/>
          <w:sz w:val="32"/>
          <w:szCs w:val="32"/>
        </w:rPr>
        <w:t>HACCP</w:t>
      </w:r>
      <w:r w:rsidRPr="00B873B8">
        <w:rPr>
          <w:rFonts w:eastAsia="仿宋_GB2312" w:cs="仿宋_GB2312" w:hint="eastAsia"/>
          <w:sz w:val="32"/>
          <w:szCs w:val="32"/>
        </w:rPr>
        <w:t>体系，且体系有效运行</w:t>
      </w:r>
      <w:r w:rsidRPr="00B873B8">
        <w:rPr>
          <w:rFonts w:eastAsia="仿宋_GB2312" w:cs="仿宋_GB2312" w:hint="eastAsia"/>
          <w:sz w:val="32"/>
          <w:szCs w:val="32"/>
        </w:rPr>
        <w:t>3</w:t>
      </w:r>
      <w:r w:rsidRPr="00B873B8">
        <w:rPr>
          <w:rFonts w:eastAsia="仿宋_GB2312" w:cs="仿宋_GB2312" w:hint="eastAsia"/>
          <w:sz w:val="32"/>
          <w:szCs w:val="32"/>
        </w:rPr>
        <w:t>个月以上；</w:t>
      </w:r>
    </w:p>
    <w:p w14:paraId="2DD7307A"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hint="eastAsia"/>
          <w:sz w:val="32"/>
          <w:szCs w:val="32"/>
        </w:rPr>
        <w:t>6</w:t>
      </w:r>
      <w:r w:rsidRPr="00B873B8">
        <w:rPr>
          <w:rFonts w:eastAsia="仿宋_GB2312" w:cs="仿宋_GB2312" w:hint="eastAsia"/>
          <w:sz w:val="32"/>
          <w:szCs w:val="32"/>
        </w:rPr>
        <w:t>）一年内未发生违反我国和进口国（地区）相关法律、法规的食品安全事故；</w:t>
      </w:r>
    </w:p>
    <w:p w14:paraId="336B7922" w14:textId="77777777" w:rsidR="00CE1BFD" w:rsidRPr="00B873B8" w:rsidRDefault="00CE1BFD" w:rsidP="00CE1BFD">
      <w:pPr>
        <w:tabs>
          <w:tab w:val="left" w:pos="0"/>
          <w:tab w:val="left" w:pos="84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hint="eastAsia"/>
          <w:sz w:val="32"/>
          <w:szCs w:val="32"/>
        </w:rPr>
        <w:t>7</w:t>
      </w:r>
      <w:r w:rsidRPr="00B873B8">
        <w:rPr>
          <w:rFonts w:eastAsia="仿宋_GB2312" w:cs="仿宋_GB2312" w:hint="eastAsia"/>
          <w:sz w:val="32"/>
          <w:szCs w:val="32"/>
        </w:rPr>
        <w:t>）三年内未因违反本规则</w:t>
      </w:r>
      <w:r w:rsidRPr="00B873B8">
        <w:rPr>
          <w:rFonts w:eastAsia="仿宋_GB2312" w:cs="仿宋_GB2312" w:hint="eastAsia"/>
          <w:sz w:val="32"/>
          <w:szCs w:val="32"/>
        </w:rPr>
        <w:t>4.2.2</w:t>
      </w:r>
      <w:r w:rsidRPr="00B873B8">
        <w:rPr>
          <w:rFonts w:eastAsia="仿宋_GB2312" w:cs="仿宋_GB2312" w:hint="eastAsia"/>
          <w:sz w:val="32"/>
          <w:szCs w:val="32"/>
        </w:rPr>
        <w:t>（</w:t>
      </w:r>
      <w:r w:rsidRPr="00B873B8">
        <w:rPr>
          <w:rFonts w:eastAsia="仿宋_GB2312" w:cs="仿宋_GB2312" w:hint="eastAsia"/>
          <w:sz w:val="32"/>
          <w:szCs w:val="32"/>
        </w:rPr>
        <w:t>4</w:t>
      </w:r>
      <w:r w:rsidRPr="00B873B8">
        <w:rPr>
          <w:rFonts w:eastAsia="仿宋_GB2312" w:cs="仿宋_GB2312" w:hint="eastAsia"/>
          <w:sz w:val="32"/>
          <w:szCs w:val="32"/>
        </w:rPr>
        <w:t>）或（</w:t>
      </w:r>
      <w:r w:rsidRPr="00B873B8">
        <w:rPr>
          <w:rFonts w:eastAsia="仿宋_GB2312" w:cs="仿宋_GB2312" w:hint="eastAsia"/>
          <w:sz w:val="32"/>
          <w:szCs w:val="32"/>
        </w:rPr>
        <w:t>5</w:t>
      </w:r>
      <w:r w:rsidRPr="00B873B8">
        <w:rPr>
          <w:rFonts w:eastAsia="仿宋_GB2312" w:cs="仿宋_GB2312" w:hint="eastAsia"/>
          <w:sz w:val="32"/>
          <w:szCs w:val="32"/>
        </w:rPr>
        <w:t>）条款而被认证机构撤销</w:t>
      </w:r>
      <w:r w:rsidRPr="00B873B8">
        <w:rPr>
          <w:rFonts w:eastAsia="仿宋_GB2312" w:cs="仿宋_GB2312" w:hint="eastAsia"/>
          <w:sz w:val="32"/>
          <w:szCs w:val="32"/>
        </w:rPr>
        <w:t>HACCP</w:t>
      </w:r>
      <w:r w:rsidRPr="00B873B8">
        <w:rPr>
          <w:rFonts w:eastAsia="仿宋_GB2312" w:cs="仿宋_GB2312" w:hint="eastAsia"/>
          <w:sz w:val="32"/>
          <w:szCs w:val="32"/>
        </w:rPr>
        <w:t>认证证书。</w:t>
      </w:r>
    </w:p>
    <w:p w14:paraId="3D12EBC3" w14:textId="77777777" w:rsidR="00CE1BFD" w:rsidRPr="00B873B8" w:rsidRDefault="00CE1BFD" w:rsidP="00CE1BFD">
      <w:pPr>
        <w:numPr>
          <w:ilvl w:val="2"/>
          <w:numId w:val="0"/>
        </w:numPr>
        <w:adjustRightInd w:val="0"/>
        <w:snapToGrid w:val="0"/>
        <w:spacing w:line="594" w:lineRule="exact"/>
        <w:rPr>
          <w:rFonts w:eastAsia="仿宋_GB2312" w:cs="仿宋_GB2312"/>
          <w:sz w:val="32"/>
          <w:szCs w:val="32"/>
        </w:rPr>
      </w:pPr>
      <w:r w:rsidRPr="00B873B8">
        <w:rPr>
          <w:rFonts w:eastAsia="仿宋_GB2312" w:cs="仿宋_GB2312" w:hint="eastAsia"/>
          <w:sz w:val="32"/>
          <w:szCs w:val="32"/>
        </w:rPr>
        <w:t xml:space="preserve">     3.1.2 </w:t>
      </w:r>
      <w:r w:rsidRPr="00B873B8">
        <w:rPr>
          <w:rFonts w:eastAsia="仿宋_GB2312" w:cs="仿宋_GB2312" w:hint="eastAsia"/>
          <w:sz w:val="32"/>
          <w:szCs w:val="32"/>
        </w:rPr>
        <w:t>认证机构应要求认证委托人提交的文件和资料</w:t>
      </w:r>
      <w:r w:rsidRPr="00B873B8">
        <w:rPr>
          <w:rFonts w:eastAsia="仿宋_GB2312" w:cs="仿宋_GB2312" w:hint="eastAsia"/>
          <w:sz w:val="32"/>
          <w:szCs w:val="32"/>
        </w:rPr>
        <w:t>:</w:t>
      </w:r>
    </w:p>
    <w:p w14:paraId="19EB6C96" w14:textId="77777777" w:rsidR="00CE1BFD" w:rsidRPr="00B873B8" w:rsidRDefault="00CE1BFD" w:rsidP="00CE1BFD">
      <w:pPr>
        <w:tabs>
          <w:tab w:val="left" w:pos="1080"/>
          <w:tab w:val="left" w:pos="1260"/>
        </w:tabs>
        <w:adjustRightInd w:val="0"/>
        <w:snapToGrid w:val="0"/>
        <w:spacing w:line="594" w:lineRule="exact"/>
        <w:ind w:leftChars="100" w:left="204"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hint="eastAsia"/>
          <w:sz w:val="32"/>
          <w:szCs w:val="32"/>
        </w:rPr>
        <w:t>1</w:t>
      </w:r>
      <w:r w:rsidRPr="00B873B8">
        <w:rPr>
          <w:rFonts w:eastAsia="仿宋_GB2312" w:cs="仿宋_GB2312" w:hint="eastAsia"/>
          <w:sz w:val="32"/>
          <w:szCs w:val="32"/>
        </w:rPr>
        <w:t>）认证申请；</w:t>
      </w:r>
    </w:p>
    <w:p w14:paraId="77B17AAD" w14:textId="77777777" w:rsidR="00CE1BFD" w:rsidRPr="00B873B8" w:rsidRDefault="00CE1BFD" w:rsidP="00CE1BFD">
      <w:pPr>
        <w:tabs>
          <w:tab w:val="left" w:pos="1080"/>
          <w:tab w:val="left" w:pos="1260"/>
        </w:tabs>
        <w:adjustRightInd w:val="0"/>
        <w:snapToGrid w:val="0"/>
        <w:spacing w:line="594" w:lineRule="exact"/>
        <w:ind w:leftChars="100" w:left="204"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hint="eastAsia"/>
          <w:sz w:val="32"/>
          <w:szCs w:val="32"/>
        </w:rPr>
        <w:t>2</w:t>
      </w:r>
      <w:r w:rsidRPr="00B873B8">
        <w:rPr>
          <w:rFonts w:eastAsia="仿宋_GB2312" w:cs="仿宋_GB2312" w:hint="eastAsia"/>
          <w:sz w:val="32"/>
          <w:szCs w:val="32"/>
        </w:rPr>
        <w:t>）法律地位证明文件复印件；</w:t>
      </w:r>
    </w:p>
    <w:p w14:paraId="6EBC23EC" w14:textId="77777777" w:rsidR="00CE1BFD" w:rsidRPr="00B873B8" w:rsidRDefault="00CE1BFD" w:rsidP="00CE1BFD">
      <w:pPr>
        <w:tabs>
          <w:tab w:val="left" w:pos="1080"/>
          <w:tab w:val="left" w:pos="1260"/>
        </w:tabs>
        <w:adjustRightInd w:val="0"/>
        <w:snapToGrid w:val="0"/>
        <w:spacing w:line="594" w:lineRule="exact"/>
        <w:ind w:leftChars="100" w:left="204"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hint="eastAsia"/>
          <w:sz w:val="32"/>
          <w:szCs w:val="32"/>
        </w:rPr>
        <w:t>3</w:t>
      </w:r>
      <w:r w:rsidRPr="00B873B8">
        <w:rPr>
          <w:rFonts w:eastAsia="仿宋_GB2312" w:cs="仿宋_GB2312" w:hint="eastAsia"/>
          <w:sz w:val="32"/>
          <w:szCs w:val="32"/>
        </w:rPr>
        <w:t>）有关法规规定的行政许可文件和备案证明复印件（适用时）；</w:t>
      </w:r>
    </w:p>
    <w:p w14:paraId="42BB1649" w14:textId="77777777" w:rsidR="00CE1BFD" w:rsidRPr="00B873B8" w:rsidRDefault="00CE1BFD" w:rsidP="00CE1BFD">
      <w:pPr>
        <w:tabs>
          <w:tab w:val="left" w:pos="1080"/>
          <w:tab w:val="left" w:pos="1260"/>
        </w:tabs>
        <w:adjustRightInd w:val="0"/>
        <w:snapToGrid w:val="0"/>
        <w:spacing w:line="594" w:lineRule="exact"/>
        <w:ind w:leftChars="100" w:left="204"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hint="eastAsia"/>
          <w:sz w:val="32"/>
          <w:szCs w:val="32"/>
        </w:rPr>
        <w:t>4</w:t>
      </w:r>
      <w:r w:rsidRPr="00B873B8">
        <w:rPr>
          <w:rFonts w:eastAsia="仿宋_GB2312" w:cs="仿宋_GB2312" w:hint="eastAsia"/>
          <w:sz w:val="32"/>
          <w:szCs w:val="32"/>
        </w:rPr>
        <w:t>）</w:t>
      </w:r>
      <w:r w:rsidRPr="00B873B8">
        <w:rPr>
          <w:rFonts w:eastAsia="仿宋_GB2312" w:cs="仿宋_GB2312" w:hint="eastAsia"/>
          <w:sz w:val="32"/>
          <w:szCs w:val="32"/>
        </w:rPr>
        <w:t>HACCP</w:t>
      </w:r>
      <w:r w:rsidRPr="00B873B8">
        <w:rPr>
          <w:rFonts w:eastAsia="仿宋_GB2312" w:cs="仿宋_GB2312" w:hint="eastAsia"/>
          <w:sz w:val="32"/>
          <w:szCs w:val="32"/>
        </w:rPr>
        <w:t>体系文件（包括</w:t>
      </w:r>
      <w:r w:rsidRPr="00B873B8">
        <w:rPr>
          <w:rFonts w:eastAsia="仿宋_GB2312" w:cs="仿宋_GB2312" w:hint="eastAsia"/>
          <w:sz w:val="32"/>
          <w:szCs w:val="32"/>
        </w:rPr>
        <w:t>HACCP</w:t>
      </w:r>
      <w:r w:rsidRPr="00B873B8">
        <w:rPr>
          <w:rFonts w:eastAsia="仿宋_GB2312" w:cs="仿宋_GB2312" w:hint="eastAsia"/>
          <w:sz w:val="32"/>
          <w:szCs w:val="32"/>
        </w:rPr>
        <w:t>手册、产品描述、工艺流程图、工艺描述；危害分析、相应的危害控制措施及其确认和验证要求等）；</w:t>
      </w:r>
    </w:p>
    <w:p w14:paraId="1E52CA9C" w14:textId="77777777" w:rsidR="00CE1BFD" w:rsidRPr="00B873B8" w:rsidRDefault="00CE1BFD" w:rsidP="00CE1BFD">
      <w:pPr>
        <w:tabs>
          <w:tab w:val="left" w:pos="1080"/>
          <w:tab w:val="left" w:pos="1260"/>
        </w:tabs>
        <w:adjustRightInd w:val="0"/>
        <w:snapToGrid w:val="0"/>
        <w:spacing w:line="594" w:lineRule="exact"/>
        <w:ind w:leftChars="100" w:left="204"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hint="eastAsia"/>
          <w:sz w:val="32"/>
          <w:szCs w:val="32"/>
        </w:rPr>
        <w:t>5</w:t>
      </w:r>
      <w:r w:rsidRPr="00B873B8">
        <w:rPr>
          <w:rFonts w:eastAsia="仿宋_GB2312" w:cs="仿宋_GB2312" w:hint="eastAsia"/>
          <w:sz w:val="32"/>
          <w:szCs w:val="32"/>
        </w:rPr>
        <w:t>）组织机构与职责说明；</w:t>
      </w:r>
    </w:p>
    <w:p w14:paraId="69337F36" w14:textId="77777777" w:rsidR="00CE1BFD" w:rsidRPr="00B873B8" w:rsidRDefault="00CE1BFD" w:rsidP="00CE1BFD">
      <w:pPr>
        <w:tabs>
          <w:tab w:val="left" w:pos="1080"/>
          <w:tab w:val="left" w:pos="1260"/>
        </w:tabs>
        <w:adjustRightInd w:val="0"/>
        <w:snapToGrid w:val="0"/>
        <w:spacing w:line="594" w:lineRule="exact"/>
        <w:ind w:leftChars="100" w:left="204"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hint="eastAsia"/>
          <w:sz w:val="32"/>
          <w:szCs w:val="32"/>
        </w:rPr>
        <w:t>6</w:t>
      </w:r>
      <w:r w:rsidRPr="00B873B8">
        <w:rPr>
          <w:rFonts w:eastAsia="仿宋_GB2312" w:cs="仿宋_GB2312" w:hint="eastAsia"/>
          <w:sz w:val="32"/>
          <w:szCs w:val="32"/>
        </w:rPr>
        <w:t>）厂区位置图、平面图；加工车间平面图；加工生产线、季节性生产和班次的说明；</w:t>
      </w:r>
    </w:p>
    <w:p w14:paraId="77A431D3" w14:textId="77777777" w:rsidR="00CE1BFD" w:rsidRPr="00B873B8" w:rsidRDefault="00CE1BFD" w:rsidP="00CE1BFD">
      <w:pPr>
        <w:tabs>
          <w:tab w:val="left" w:pos="1080"/>
          <w:tab w:val="left" w:pos="1260"/>
        </w:tabs>
        <w:adjustRightInd w:val="0"/>
        <w:snapToGrid w:val="0"/>
        <w:spacing w:line="594" w:lineRule="exact"/>
        <w:ind w:leftChars="100" w:left="204"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hint="eastAsia"/>
          <w:sz w:val="32"/>
          <w:szCs w:val="32"/>
        </w:rPr>
        <w:t>7</w:t>
      </w:r>
      <w:r w:rsidRPr="00B873B8">
        <w:rPr>
          <w:rFonts w:eastAsia="仿宋_GB2312" w:cs="仿宋_GB2312" w:hint="eastAsia"/>
          <w:sz w:val="32"/>
          <w:szCs w:val="32"/>
        </w:rPr>
        <w:t>）食品添加剂使用情况说明，包括使用的添加剂名称、用量、适用产品及限量标准等（适用时）；</w:t>
      </w:r>
    </w:p>
    <w:p w14:paraId="71186B7A" w14:textId="77777777" w:rsidR="00CE1BFD" w:rsidRPr="00B873B8" w:rsidRDefault="00CE1BFD" w:rsidP="00CE1BFD">
      <w:pPr>
        <w:tabs>
          <w:tab w:val="left" w:pos="1080"/>
          <w:tab w:val="left" w:pos="1260"/>
        </w:tabs>
        <w:adjustRightInd w:val="0"/>
        <w:snapToGrid w:val="0"/>
        <w:spacing w:line="594" w:lineRule="exact"/>
        <w:ind w:leftChars="100" w:left="204"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sz w:val="32"/>
          <w:szCs w:val="32"/>
        </w:rPr>
        <w:t>8</w:t>
      </w:r>
      <w:r w:rsidRPr="00B873B8">
        <w:rPr>
          <w:rFonts w:eastAsia="仿宋_GB2312" w:cs="仿宋_GB2312" w:hint="eastAsia"/>
          <w:sz w:val="32"/>
          <w:szCs w:val="32"/>
        </w:rPr>
        <w:t>）多场所清单及委托加工情况说明（适用时）；</w:t>
      </w:r>
    </w:p>
    <w:p w14:paraId="50E02307" w14:textId="77777777" w:rsidR="00CE1BFD" w:rsidRPr="00B873B8" w:rsidRDefault="00CE1BFD" w:rsidP="00CE1BFD">
      <w:pPr>
        <w:tabs>
          <w:tab w:val="left" w:pos="1080"/>
          <w:tab w:val="left" w:pos="1260"/>
        </w:tabs>
        <w:adjustRightInd w:val="0"/>
        <w:snapToGrid w:val="0"/>
        <w:spacing w:line="594" w:lineRule="exact"/>
        <w:ind w:leftChars="100" w:left="204" w:firstLineChars="200" w:firstLine="627"/>
        <w:rPr>
          <w:rFonts w:eastAsia="仿宋_GB2312" w:cs="仿宋_GB2312"/>
          <w:sz w:val="32"/>
          <w:szCs w:val="32"/>
        </w:rPr>
      </w:pPr>
      <w:r w:rsidRPr="00B873B8">
        <w:rPr>
          <w:rFonts w:eastAsia="仿宋_GB2312" w:cs="仿宋_GB2312" w:hint="eastAsia"/>
          <w:sz w:val="32"/>
          <w:szCs w:val="32"/>
        </w:rPr>
        <w:lastRenderedPageBreak/>
        <w:t>（</w:t>
      </w:r>
      <w:r w:rsidRPr="00B873B8">
        <w:rPr>
          <w:rFonts w:eastAsia="仿宋_GB2312" w:cs="仿宋_GB2312"/>
          <w:sz w:val="32"/>
          <w:szCs w:val="32"/>
        </w:rPr>
        <w:t>9</w:t>
      </w:r>
      <w:r w:rsidRPr="00B873B8">
        <w:rPr>
          <w:rFonts w:eastAsia="仿宋_GB2312" w:cs="仿宋_GB2312" w:hint="eastAsia"/>
          <w:sz w:val="32"/>
          <w:szCs w:val="32"/>
        </w:rPr>
        <w:t>）产品符合安全要求的相关证据；</w:t>
      </w:r>
      <w:r w:rsidRPr="00B873B8">
        <w:rPr>
          <w:rFonts w:eastAsia="仿宋_GB2312" w:cs="仿宋_GB2312" w:hint="eastAsia"/>
          <w:sz w:val="32"/>
          <w:szCs w:val="32"/>
        </w:rPr>
        <w:t xml:space="preserve"> </w:t>
      </w:r>
    </w:p>
    <w:p w14:paraId="41AC9930" w14:textId="77777777" w:rsidR="00CE1BFD" w:rsidRPr="00B873B8" w:rsidRDefault="00CE1BFD" w:rsidP="00CE1BFD">
      <w:pPr>
        <w:tabs>
          <w:tab w:val="left" w:pos="1080"/>
          <w:tab w:val="left" w:pos="1260"/>
        </w:tabs>
        <w:adjustRightInd w:val="0"/>
        <w:snapToGrid w:val="0"/>
        <w:spacing w:line="594" w:lineRule="exact"/>
        <w:ind w:leftChars="100" w:left="204"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sz w:val="32"/>
          <w:szCs w:val="32"/>
        </w:rPr>
        <w:t>10</w:t>
      </w:r>
      <w:r w:rsidRPr="00B873B8">
        <w:rPr>
          <w:rFonts w:eastAsia="仿宋_GB2312" w:cs="仿宋_GB2312" w:hint="eastAsia"/>
          <w:sz w:val="32"/>
          <w:szCs w:val="32"/>
        </w:rPr>
        <w:t>）承诺遵守相关法律、法规、认证机构要求及提供材料真实性的自我声明；</w:t>
      </w:r>
    </w:p>
    <w:p w14:paraId="157D9185" w14:textId="77777777" w:rsidR="00CE1BFD" w:rsidRPr="00B873B8" w:rsidRDefault="00CE1BFD" w:rsidP="00CE1BFD">
      <w:pPr>
        <w:tabs>
          <w:tab w:val="left" w:pos="1080"/>
          <w:tab w:val="left" w:pos="1260"/>
        </w:tabs>
        <w:adjustRightInd w:val="0"/>
        <w:snapToGrid w:val="0"/>
        <w:spacing w:line="594" w:lineRule="exact"/>
        <w:ind w:leftChars="100" w:left="204"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hint="eastAsia"/>
          <w:sz w:val="32"/>
          <w:szCs w:val="32"/>
        </w:rPr>
        <w:t>1</w:t>
      </w:r>
      <w:r w:rsidRPr="00B873B8">
        <w:rPr>
          <w:rFonts w:eastAsia="仿宋_GB2312"/>
          <w:sz w:val="32"/>
          <w:szCs w:val="32"/>
        </w:rPr>
        <w:t>1</w:t>
      </w:r>
      <w:r w:rsidRPr="00B873B8">
        <w:rPr>
          <w:rFonts w:eastAsia="仿宋_GB2312" w:cs="仿宋_GB2312" w:hint="eastAsia"/>
          <w:sz w:val="32"/>
          <w:szCs w:val="32"/>
        </w:rPr>
        <w:t>）其他需要的文件。</w:t>
      </w:r>
    </w:p>
    <w:p w14:paraId="0D444EF2" w14:textId="77777777" w:rsidR="00CE1BFD" w:rsidRPr="00B873B8" w:rsidRDefault="00CE1BFD" w:rsidP="00CE1BFD">
      <w:pPr>
        <w:tabs>
          <w:tab w:val="left" w:pos="2340"/>
        </w:tabs>
        <w:adjustRightInd w:val="0"/>
        <w:snapToGrid w:val="0"/>
        <w:spacing w:line="594" w:lineRule="exact"/>
        <w:ind w:firstLineChars="200" w:firstLine="627"/>
        <w:rPr>
          <w:rFonts w:eastAsia="楷体_GB2312" w:cs="楷体_GB2312"/>
          <w:sz w:val="32"/>
          <w:szCs w:val="32"/>
        </w:rPr>
      </w:pPr>
      <w:r w:rsidRPr="00B873B8">
        <w:rPr>
          <w:rFonts w:eastAsia="楷体_GB2312" w:cs="楷体_GB2312" w:hint="eastAsia"/>
          <w:sz w:val="32"/>
          <w:szCs w:val="32"/>
        </w:rPr>
        <w:t xml:space="preserve">3.2 </w:t>
      </w:r>
      <w:r w:rsidRPr="00B873B8">
        <w:rPr>
          <w:rFonts w:eastAsia="楷体_GB2312" w:cs="楷体_GB2312" w:hint="eastAsia"/>
          <w:sz w:val="32"/>
          <w:szCs w:val="32"/>
        </w:rPr>
        <w:t>认证受理</w:t>
      </w:r>
    </w:p>
    <w:p w14:paraId="1095532A" w14:textId="77777777" w:rsidR="00CE1BFD" w:rsidRPr="00B873B8" w:rsidRDefault="00CE1BFD" w:rsidP="00CE1BFD">
      <w:pPr>
        <w:adjustRightInd w:val="0"/>
        <w:snapToGrid w:val="0"/>
        <w:spacing w:line="594" w:lineRule="exact"/>
        <w:ind w:firstLineChars="200" w:firstLine="627"/>
        <w:outlineLvl w:val="0"/>
        <w:rPr>
          <w:rFonts w:eastAsia="仿宋_GB2312" w:cs="仿宋_GB2312"/>
          <w:sz w:val="32"/>
          <w:szCs w:val="32"/>
        </w:rPr>
      </w:pPr>
      <w:r w:rsidRPr="00B873B8">
        <w:rPr>
          <w:rFonts w:eastAsia="仿宋_GB2312" w:cs="仿宋_GB2312" w:hint="eastAsia"/>
          <w:sz w:val="32"/>
          <w:szCs w:val="32"/>
        </w:rPr>
        <w:t xml:space="preserve">3.2.1 </w:t>
      </w:r>
      <w:r w:rsidRPr="00B873B8">
        <w:rPr>
          <w:rFonts w:eastAsia="仿宋_GB2312" w:cs="仿宋_GB2312" w:hint="eastAsia"/>
          <w:sz w:val="32"/>
          <w:szCs w:val="32"/>
        </w:rPr>
        <w:t>认证机构应向认证委托人至少公开以下信息：</w:t>
      </w:r>
    </w:p>
    <w:p w14:paraId="4BA41D0B" w14:textId="77777777" w:rsidR="00CE1BFD" w:rsidRPr="00B873B8" w:rsidRDefault="00CE1BFD" w:rsidP="00CE1BFD">
      <w:pPr>
        <w:tabs>
          <w:tab w:val="left" w:pos="1080"/>
        </w:tabs>
        <w:adjustRightInd w:val="0"/>
        <w:snapToGrid w:val="0"/>
        <w:spacing w:line="594" w:lineRule="exact"/>
        <w:ind w:leftChars="100" w:left="204"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1</w:t>
      </w:r>
      <w:r w:rsidRPr="00B873B8">
        <w:rPr>
          <w:rFonts w:eastAsia="仿宋_GB2312" w:cs="仿宋_GB2312" w:hint="eastAsia"/>
          <w:sz w:val="32"/>
          <w:szCs w:val="32"/>
        </w:rPr>
        <w:t>）可开展认证业务的范围，以及获得相应认可的情况；</w:t>
      </w:r>
    </w:p>
    <w:p w14:paraId="71FAFDF8" w14:textId="77777777" w:rsidR="00CE1BFD" w:rsidRPr="00B873B8" w:rsidRDefault="00CE1BFD" w:rsidP="00CE1BFD">
      <w:pPr>
        <w:tabs>
          <w:tab w:val="left" w:pos="1080"/>
        </w:tabs>
        <w:adjustRightInd w:val="0"/>
        <w:snapToGrid w:val="0"/>
        <w:spacing w:line="594" w:lineRule="exact"/>
        <w:ind w:leftChars="100" w:left="204"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2</w:t>
      </w:r>
      <w:r w:rsidRPr="00B873B8">
        <w:rPr>
          <w:rFonts w:eastAsia="仿宋_GB2312" w:cs="仿宋_GB2312" w:hint="eastAsia"/>
          <w:sz w:val="32"/>
          <w:szCs w:val="32"/>
        </w:rPr>
        <w:t>）开展认证活动所依据的认证标准及认证流程；</w:t>
      </w:r>
    </w:p>
    <w:p w14:paraId="44EDFE2B" w14:textId="77777777" w:rsidR="00CE1BFD" w:rsidRPr="00B873B8" w:rsidRDefault="00CE1BFD" w:rsidP="00CE1BFD">
      <w:pPr>
        <w:tabs>
          <w:tab w:val="left" w:pos="1080"/>
        </w:tabs>
        <w:adjustRightInd w:val="0"/>
        <w:snapToGrid w:val="0"/>
        <w:spacing w:line="594" w:lineRule="exact"/>
        <w:ind w:leftChars="100" w:left="204"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3</w:t>
      </w:r>
      <w:r w:rsidRPr="00B873B8">
        <w:rPr>
          <w:rFonts w:eastAsia="仿宋_GB2312" w:cs="仿宋_GB2312" w:hint="eastAsia"/>
          <w:sz w:val="32"/>
          <w:szCs w:val="32"/>
        </w:rPr>
        <w:t>）相关的认证方案、认证程序；</w:t>
      </w:r>
    </w:p>
    <w:p w14:paraId="793C80D3" w14:textId="77777777" w:rsidR="00CE1BFD" w:rsidRPr="00B873B8" w:rsidRDefault="00CE1BFD" w:rsidP="00CE1BFD">
      <w:pPr>
        <w:tabs>
          <w:tab w:val="left" w:pos="1080"/>
        </w:tabs>
        <w:adjustRightInd w:val="0"/>
        <w:snapToGrid w:val="0"/>
        <w:spacing w:line="594" w:lineRule="exact"/>
        <w:ind w:leftChars="100" w:left="204"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4</w:t>
      </w:r>
      <w:r w:rsidRPr="00B873B8">
        <w:rPr>
          <w:rFonts w:eastAsia="仿宋_GB2312" w:cs="仿宋_GB2312" w:hint="eastAsia"/>
          <w:sz w:val="32"/>
          <w:szCs w:val="32"/>
        </w:rPr>
        <w:t>）批准、保持、变更、暂停、恢复和撤销认证证书的规定与程序；</w:t>
      </w:r>
    </w:p>
    <w:p w14:paraId="21270A40" w14:textId="77777777" w:rsidR="00CE1BFD" w:rsidRPr="00B873B8" w:rsidRDefault="00CE1BFD" w:rsidP="00CE1BFD">
      <w:pPr>
        <w:tabs>
          <w:tab w:val="left" w:pos="1080"/>
        </w:tabs>
        <w:adjustRightInd w:val="0"/>
        <w:snapToGrid w:val="0"/>
        <w:spacing w:line="594" w:lineRule="exact"/>
        <w:ind w:leftChars="100" w:left="204"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5</w:t>
      </w:r>
      <w:r w:rsidRPr="00B873B8">
        <w:rPr>
          <w:rFonts w:eastAsia="仿宋_GB2312" w:cs="仿宋_GB2312" w:hint="eastAsia"/>
          <w:sz w:val="32"/>
          <w:szCs w:val="32"/>
        </w:rPr>
        <w:t>）拟向组织获取的信息，以及对相关信息的保密规定；</w:t>
      </w:r>
    </w:p>
    <w:p w14:paraId="71C10CCB" w14:textId="77777777" w:rsidR="00CE1BFD" w:rsidRPr="00B873B8" w:rsidRDefault="00CE1BFD" w:rsidP="00CE1BFD">
      <w:pPr>
        <w:tabs>
          <w:tab w:val="left" w:pos="1080"/>
        </w:tabs>
        <w:adjustRightInd w:val="0"/>
        <w:snapToGrid w:val="0"/>
        <w:spacing w:line="594" w:lineRule="exact"/>
        <w:ind w:leftChars="100" w:left="204"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6</w:t>
      </w:r>
      <w:r w:rsidRPr="00B873B8">
        <w:rPr>
          <w:rFonts w:eastAsia="仿宋_GB2312" w:cs="仿宋_GB2312" w:hint="eastAsia"/>
          <w:sz w:val="32"/>
          <w:szCs w:val="32"/>
        </w:rPr>
        <w:t>）认证证书、认证标志及相关的使用规定；</w:t>
      </w:r>
    </w:p>
    <w:p w14:paraId="1614B5E5" w14:textId="77777777" w:rsidR="00CE1BFD" w:rsidRPr="00B873B8" w:rsidRDefault="00CE1BFD" w:rsidP="00CE1BFD">
      <w:pPr>
        <w:tabs>
          <w:tab w:val="left" w:pos="1080"/>
        </w:tabs>
        <w:adjustRightInd w:val="0"/>
        <w:snapToGrid w:val="0"/>
        <w:spacing w:line="594" w:lineRule="exact"/>
        <w:ind w:leftChars="100" w:left="204"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7</w:t>
      </w:r>
      <w:r w:rsidRPr="00B873B8">
        <w:rPr>
          <w:rFonts w:eastAsia="仿宋_GB2312" w:cs="仿宋_GB2312" w:hint="eastAsia"/>
          <w:sz w:val="32"/>
          <w:szCs w:val="32"/>
        </w:rPr>
        <w:t>）对认证过程的申诉、投诉规定；</w:t>
      </w:r>
    </w:p>
    <w:p w14:paraId="3392C645" w14:textId="77777777" w:rsidR="00CE1BFD" w:rsidRPr="00B873B8" w:rsidRDefault="00CE1BFD" w:rsidP="00CE1BFD">
      <w:pPr>
        <w:tabs>
          <w:tab w:val="left" w:pos="1080"/>
        </w:tabs>
        <w:adjustRightInd w:val="0"/>
        <w:snapToGrid w:val="0"/>
        <w:spacing w:line="594" w:lineRule="exact"/>
        <w:ind w:leftChars="100" w:left="204"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8</w:t>
      </w:r>
      <w:r w:rsidRPr="00B873B8">
        <w:rPr>
          <w:rFonts w:eastAsia="仿宋_GB2312" w:cs="仿宋_GB2312" w:hint="eastAsia"/>
          <w:sz w:val="32"/>
          <w:szCs w:val="32"/>
        </w:rPr>
        <w:t>）认证要求变更的规定。</w:t>
      </w:r>
    </w:p>
    <w:p w14:paraId="20CD01C3" w14:textId="77777777" w:rsidR="00CE1BFD" w:rsidRPr="00B873B8" w:rsidRDefault="00CE1BFD" w:rsidP="00CE1BFD">
      <w:pPr>
        <w:adjustRightInd w:val="0"/>
        <w:snapToGrid w:val="0"/>
        <w:spacing w:line="594" w:lineRule="exact"/>
        <w:ind w:firstLineChars="200" w:firstLine="627"/>
        <w:outlineLvl w:val="0"/>
        <w:rPr>
          <w:rFonts w:eastAsia="仿宋_GB2312" w:cs="仿宋_GB2312"/>
          <w:sz w:val="32"/>
          <w:szCs w:val="32"/>
        </w:rPr>
      </w:pPr>
      <w:r w:rsidRPr="00B873B8">
        <w:rPr>
          <w:rFonts w:eastAsia="仿宋_GB2312" w:cs="仿宋_GB2312" w:hint="eastAsia"/>
          <w:sz w:val="32"/>
          <w:szCs w:val="32"/>
        </w:rPr>
        <w:t xml:space="preserve">3.2.2 </w:t>
      </w:r>
      <w:r w:rsidRPr="00B873B8">
        <w:rPr>
          <w:rFonts w:eastAsia="仿宋_GB2312" w:cs="仿宋_GB2312" w:hint="eastAsia"/>
          <w:sz w:val="32"/>
          <w:szCs w:val="32"/>
        </w:rPr>
        <w:t>申请评审</w:t>
      </w:r>
    </w:p>
    <w:p w14:paraId="73C94E42"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认证机构应在认证委托人提交材料齐全后，对其提交的申请文件和资料进行评审并保存评审记录，以确保：</w:t>
      </w:r>
    </w:p>
    <w:p w14:paraId="0CCC3191" w14:textId="77777777" w:rsidR="00CE1BFD" w:rsidRPr="00B873B8" w:rsidRDefault="00CE1BFD" w:rsidP="00CE1BFD">
      <w:pPr>
        <w:tabs>
          <w:tab w:val="left" w:pos="1080"/>
        </w:tabs>
        <w:adjustRightInd w:val="0"/>
        <w:snapToGrid w:val="0"/>
        <w:spacing w:line="594" w:lineRule="exact"/>
        <w:ind w:leftChars="100" w:left="204"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1</w:t>
      </w:r>
      <w:r w:rsidRPr="00B873B8">
        <w:rPr>
          <w:rFonts w:eastAsia="仿宋_GB2312" w:cs="仿宋_GB2312" w:hint="eastAsia"/>
          <w:sz w:val="32"/>
          <w:szCs w:val="32"/>
        </w:rPr>
        <w:t>）认证要求规定明确、形成文件，并得到理解；</w:t>
      </w:r>
    </w:p>
    <w:p w14:paraId="10963742" w14:textId="77777777" w:rsidR="00CE1BFD" w:rsidRPr="00B873B8" w:rsidRDefault="00CE1BFD" w:rsidP="00CE1BFD">
      <w:pPr>
        <w:tabs>
          <w:tab w:val="left" w:pos="1080"/>
        </w:tabs>
        <w:adjustRightInd w:val="0"/>
        <w:snapToGrid w:val="0"/>
        <w:spacing w:line="594" w:lineRule="exact"/>
        <w:ind w:leftChars="100" w:left="204"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2</w:t>
      </w:r>
      <w:r w:rsidRPr="00B873B8">
        <w:rPr>
          <w:rFonts w:eastAsia="仿宋_GB2312" w:cs="仿宋_GB2312" w:hint="eastAsia"/>
          <w:sz w:val="32"/>
          <w:szCs w:val="32"/>
        </w:rPr>
        <w:t>）认证机构和认证委托人之间在理解上的差异得到解决；</w:t>
      </w:r>
    </w:p>
    <w:p w14:paraId="6DD29F90" w14:textId="77777777" w:rsidR="00CE1BFD" w:rsidRPr="00B873B8" w:rsidRDefault="00CE1BFD" w:rsidP="00CE1BFD">
      <w:pPr>
        <w:tabs>
          <w:tab w:val="left" w:pos="1080"/>
        </w:tabs>
        <w:adjustRightInd w:val="0"/>
        <w:snapToGrid w:val="0"/>
        <w:spacing w:line="594" w:lineRule="exact"/>
        <w:ind w:leftChars="100" w:left="204"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3</w:t>
      </w:r>
      <w:r w:rsidRPr="00B873B8">
        <w:rPr>
          <w:rFonts w:eastAsia="仿宋_GB2312" w:cs="仿宋_GB2312" w:hint="eastAsia"/>
          <w:sz w:val="32"/>
          <w:szCs w:val="32"/>
        </w:rPr>
        <w:t>）对于申请的认证范围、认证委托人的工作场所和任何特殊要求，认证机构均有能力开展认证服务。</w:t>
      </w:r>
    </w:p>
    <w:p w14:paraId="4440472E" w14:textId="77777777" w:rsidR="00CE1BFD" w:rsidRPr="00B873B8" w:rsidRDefault="00CE1BFD" w:rsidP="00CE1BFD">
      <w:pPr>
        <w:tabs>
          <w:tab w:val="left" w:pos="1080"/>
        </w:tabs>
        <w:adjustRightInd w:val="0"/>
        <w:snapToGrid w:val="0"/>
        <w:spacing w:line="594" w:lineRule="exact"/>
        <w:ind w:leftChars="100" w:left="204" w:firstLineChars="200" w:firstLine="627"/>
        <w:rPr>
          <w:rFonts w:eastAsia="仿宋_GB2312" w:cs="仿宋_GB2312"/>
          <w:sz w:val="32"/>
          <w:szCs w:val="32"/>
        </w:rPr>
      </w:pPr>
      <w:r w:rsidRPr="00B873B8">
        <w:rPr>
          <w:rFonts w:eastAsia="仿宋_GB2312" w:cs="仿宋_GB2312" w:hint="eastAsia"/>
          <w:sz w:val="32"/>
          <w:szCs w:val="32"/>
        </w:rPr>
        <w:lastRenderedPageBreak/>
        <w:t>（</w:t>
      </w:r>
      <w:r w:rsidRPr="00B873B8">
        <w:rPr>
          <w:rFonts w:eastAsia="仿宋_GB2312" w:cs="仿宋_GB2312" w:hint="eastAsia"/>
          <w:sz w:val="32"/>
          <w:szCs w:val="32"/>
        </w:rPr>
        <w:t>4</w:t>
      </w:r>
      <w:r w:rsidRPr="00B873B8">
        <w:rPr>
          <w:rFonts w:eastAsia="仿宋_GB2312" w:cs="仿宋_GB2312" w:hint="eastAsia"/>
          <w:sz w:val="32"/>
          <w:szCs w:val="32"/>
        </w:rPr>
        <w:t>）认证机构应依据附件</w:t>
      </w:r>
      <w:r w:rsidRPr="00B873B8">
        <w:rPr>
          <w:rFonts w:eastAsia="仿宋_GB2312" w:cs="仿宋_GB2312" w:hint="eastAsia"/>
          <w:sz w:val="32"/>
          <w:szCs w:val="32"/>
        </w:rPr>
        <w:t>1</w:t>
      </w:r>
      <w:r w:rsidRPr="00B873B8">
        <w:rPr>
          <w:rFonts w:eastAsia="仿宋_GB2312" w:cs="仿宋_GB2312" w:hint="eastAsia"/>
          <w:sz w:val="32"/>
          <w:szCs w:val="32"/>
        </w:rPr>
        <w:t>确定组织申请认证的相关范围。</w:t>
      </w:r>
      <w:r w:rsidRPr="00B873B8">
        <w:rPr>
          <w:rFonts w:ascii="Times New Roman" w:eastAsia="仿宋_GB2312" w:hAnsi="Times New Roman" w:cs="仿宋_GB2312" w:hint="eastAsia"/>
          <w:sz w:val="32"/>
          <w:szCs w:val="32"/>
        </w:rPr>
        <w:t>认证机构不应将能够影响认证范围内终产品食品安全的活动、过程、产品或服务排除在认证范围之外。</w:t>
      </w:r>
    </w:p>
    <w:p w14:paraId="70F790E4"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3.2.3 </w:t>
      </w:r>
      <w:r w:rsidRPr="00B873B8">
        <w:rPr>
          <w:rFonts w:eastAsia="仿宋_GB2312" w:cs="仿宋_GB2312" w:hint="eastAsia"/>
          <w:sz w:val="32"/>
          <w:szCs w:val="32"/>
        </w:rPr>
        <w:t>评审结果处理</w:t>
      </w:r>
    </w:p>
    <w:p w14:paraId="647E6B38"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申请材料齐全、符合要求的，予以受理认证申请；</w:t>
      </w:r>
    </w:p>
    <w:p w14:paraId="60E42EDD"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未通过申请评审的，应通知认证委托人在规定时间内补充、完善，不同意受理认证申请应明示理由。</w:t>
      </w:r>
    </w:p>
    <w:p w14:paraId="2CE6C73A" w14:textId="77777777" w:rsidR="00CE1BFD" w:rsidRPr="00B873B8" w:rsidRDefault="00CE1BFD" w:rsidP="00CE1BFD">
      <w:pPr>
        <w:adjustRightInd w:val="0"/>
        <w:snapToGrid w:val="0"/>
        <w:spacing w:line="594" w:lineRule="exact"/>
        <w:ind w:firstLineChars="200" w:firstLine="627"/>
        <w:rPr>
          <w:rFonts w:eastAsia="楷体_GB2312" w:cs="楷体_GB2312"/>
          <w:sz w:val="32"/>
          <w:szCs w:val="32"/>
        </w:rPr>
      </w:pPr>
      <w:r w:rsidRPr="00B873B8">
        <w:rPr>
          <w:rFonts w:eastAsia="楷体_GB2312" w:cs="楷体_GB2312" w:hint="eastAsia"/>
          <w:sz w:val="32"/>
          <w:szCs w:val="32"/>
        </w:rPr>
        <w:t xml:space="preserve">3.3 </w:t>
      </w:r>
      <w:r w:rsidRPr="00B873B8">
        <w:rPr>
          <w:rFonts w:eastAsia="楷体_GB2312" w:cs="楷体_GB2312" w:hint="eastAsia"/>
          <w:sz w:val="32"/>
          <w:szCs w:val="32"/>
        </w:rPr>
        <w:t>签订认证合同</w:t>
      </w:r>
    </w:p>
    <w:p w14:paraId="2C75C7F9"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认证机构应与认证委托人签订具有法律效力的书面认证合同或等效文件。明确体系覆盖的范围以及认证机构和认证委托人各自应当承担的责任、权利和义务。</w:t>
      </w:r>
    </w:p>
    <w:p w14:paraId="3D85755F" w14:textId="77777777" w:rsidR="00CE1BFD" w:rsidRPr="00B873B8" w:rsidRDefault="00CE1BFD" w:rsidP="00CE1BFD">
      <w:pPr>
        <w:adjustRightInd w:val="0"/>
        <w:snapToGrid w:val="0"/>
        <w:spacing w:line="594" w:lineRule="exact"/>
        <w:ind w:firstLineChars="200" w:firstLine="627"/>
        <w:rPr>
          <w:rFonts w:eastAsia="楷体_GB2312" w:cs="楷体_GB2312"/>
          <w:sz w:val="32"/>
          <w:szCs w:val="32"/>
        </w:rPr>
      </w:pPr>
      <w:r w:rsidRPr="00B873B8">
        <w:rPr>
          <w:rFonts w:eastAsia="楷体_GB2312" w:cs="楷体_GB2312" w:hint="eastAsia"/>
          <w:sz w:val="32"/>
          <w:szCs w:val="32"/>
        </w:rPr>
        <w:t xml:space="preserve">3.4 </w:t>
      </w:r>
      <w:r w:rsidRPr="00B873B8">
        <w:rPr>
          <w:rFonts w:eastAsia="楷体_GB2312" w:cs="楷体_GB2312" w:hint="eastAsia"/>
          <w:sz w:val="32"/>
          <w:szCs w:val="32"/>
        </w:rPr>
        <w:t>审核策划</w:t>
      </w:r>
      <w:r w:rsidRPr="00B873B8">
        <w:rPr>
          <w:rFonts w:eastAsia="楷体_GB2312" w:cs="楷体_GB2312" w:hint="eastAsia"/>
          <w:sz w:val="32"/>
          <w:szCs w:val="32"/>
        </w:rPr>
        <w:t xml:space="preserve"> </w:t>
      </w:r>
    </w:p>
    <w:p w14:paraId="43F49627" w14:textId="77777777" w:rsidR="00CE1BFD" w:rsidRPr="00B873B8" w:rsidRDefault="00CE1BFD" w:rsidP="00CE1BFD">
      <w:pPr>
        <w:adjustRightInd w:val="0"/>
        <w:snapToGrid w:val="0"/>
        <w:spacing w:line="594" w:lineRule="exact"/>
        <w:ind w:firstLineChars="200" w:firstLine="627"/>
        <w:outlineLvl w:val="0"/>
        <w:rPr>
          <w:rFonts w:eastAsia="仿宋_GB2312" w:cs="仿宋_GB2312"/>
          <w:sz w:val="32"/>
          <w:szCs w:val="32"/>
        </w:rPr>
      </w:pPr>
      <w:r w:rsidRPr="00B873B8">
        <w:rPr>
          <w:rFonts w:eastAsia="仿宋_GB2312" w:cs="仿宋_GB2312" w:hint="eastAsia"/>
          <w:sz w:val="32"/>
          <w:szCs w:val="32"/>
        </w:rPr>
        <w:t>3.4.1</w:t>
      </w:r>
      <w:r w:rsidRPr="00B873B8">
        <w:rPr>
          <w:rFonts w:eastAsia="仿宋_GB2312" w:cs="仿宋_GB2312" w:hint="eastAsia"/>
          <w:sz w:val="32"/>
          <w:szCs w:val="32"/>
        </w:rPr>
        <w:t>认证机构应对整个认证周期制定审核方案，以清晰地识别用以证实认证委托人的</w:t>
      </w:r>
      <w:r w:rsidRPr="00B873B8">
        <w:rPr>
          <w:rFonts w:eastAsia="仿宋_GB2312" w:cs="仿宋_GB2312" w:hint="eastAsia"/>
          <w:sz w:val="32"/>
          <w:szCs w:val="32"/>
        </w:rPr>
        <w:t>HACCP</w:t>
      </w:r>
      <w:r w:rsidRPr="00B873B8">
        <w:rPr>
          <w:rFonts w:eastAsia="仿宋_GB2312" w:cs="仿宋_GB2312" w:hint="eastAsia"/>
          <w:sz w:val="32"/>
          <w:szCs w:val="32"/>
        </w:rPr>
        <w:t>体系符合认证依据或其他规范性文件的要求所需的审核活动。审核方案应覆盖全部的</w:t>
      </w:r>
      <w:r w:rsidRPr="00B873B8">
        <w:rPr>
          <w:rFonts w:eastAsia="仿宋_GB2312" w:cs="仿宋_GB2312" w:hint="eastAsia"/>
          <w:sz w:val="32"/>
          <w:szCs w:val="32"/>
        </w:rPr>
        <w:t>HACCP</w:t>
      </w:r>
      <w:r w:rsidRPr="00B873B8">
        <w:rPr>
          <w:rFonts w:eastAsia="仿宋_GB2312" w:cs="仿宋_GB2312" w:hint="eastAsia"/>
          <w:sz w:val="32"/>
          <w:szCs w:val="32"/>
        </w:rPr>
        <w:t>体系要求。</w:t>
      </w:r>
    </w:p>
    <w:p w14:paraId="19312B70" w14:textId="77777777" w:rsidR="00CE1BFD" w:rsidRPr="00B873B8" w:rsidRDefault="00CE1BFD" w:rsidP="00CE1BFD">
      <w:pPr>
        <w:adjustRightInd w:val="0"/>
        <w:snapToGrid w:val="0"/>
        <w:spacing w:line="594" w:lineRule="exact"/>
        <w:ind w:firstLineChars="200" w:firstLine="627"/>
        <w:outlineLvl w:val="0"/>
        <w:rPr>
          <w:rFonts w:eastAsia="仿宋_GB2312" w:cs="仿宋_GB2312"/>
          <w:sz w:val="32"/>
          <w:szCs w:val="32"/>
        </w:rPr>
      </w:pPr>
      <w:r w:rsidRPr="00B873B8">
        <w:rPr>
          <w:rFonts w:eastAsia="仿宋_GB2312" w:cs="仿宋_GB2312" w:hint="eastAsia"/>
          <w:sz w:val="32"/>
          <w:szCs w:val="32"/>
        </w:rPr>
        <w:t xml:space="preserve">3.4.2 </w:t>
      </w:r>
      <w:r w:rsidRPr="00B873B8">
        <w:rPr>
          <w:rFonts w:eastAsia="仿宋_GB2312" w:cs="仿宋_GB2312" w:hint="eastAsia"/>
          <w:sz w:val="32"/>
          <w:szCs w:val="32"/>
        </w:rPr>
        <w:t>初次认证审核方案应包括两阶段的初次审核、认证决定之后的监督审核和认证到期前进行的再认证审核。第一个三年的认证周期从初次认证决定算起，以后的周期从再认证决定算起。审核方案的确定和任何后续调整应考虑认证委托人的规模，其管理体系、产品和过程的范围与复杂程度，生产季和产品的安全风险以及经过证实的</w:t>
      </w:r>
      <w:r w:rsidRPr="00B873B8">
        <w:rPr>
          <w:rFonts w:eastAsia="仿宋_GB2312" w:cs="仿宋_GB2312" w:hint="eastAsia"/>
          <w:sz w:val="32"/>
          <w:szCs w:val="32"/>
        </w:rPr>
        <w:t>HACCP</w:t>
      </w:r>
      <w:r w:rsidRPr="00B873B8">
        <w:rPr>
          <w:rFonts w:eastAsia="仿宋_GB2312" w:cs="仿宋_GB2312" w:hint="eastAsia"/>
          <w:sz w:val="32"/>
          <w:szCs w:val="32"/>
        </w:rPr>
        <w:t>体系有效性水平和以前审核的结果。</w:t>
      </w:r>
      <w:r w:rsidRPr="00B873B8">
        <w:rPr>
          <w:rFonts w:eastAsia="仿宋_GB2312" w:cs="仿宋_GB2312" w:hint="eastAsia"/>
          <w:sz w:val="32"/>
          <w:szCs w:val="32"/>
        </w:rPr>
        <w:t xml:space="preserve"> </w:t>
      </w:r>
    </w:p>
    <w:p w14:paraId="0E5C364A" w14:textId="77777777" w:rsidR="00CE1BFD" w:rsidRPr="00B873B8" w:rsidRDefault="00CE1BFD" w:rsidP="00CE1BFD">
      <w:pPr>
        <w:adjustRightInd w:val="0"/>
        <w:snapToGrid w:val="0"/>
        <w:spacing w:line="594" w:lineRule="exact"/>
        <w:ind w:firstLineChars="200" w:firstLine="627"/>
        <w:outlineLvl w:val="0"/>
        <w:rPr>
          <w:rFonts w:eastAsia="仿宋_GB2312" w:cs="仿宋_GB2312"/>
          <w:sz w:val="32"/>
          <w:szCs w:val="32"/>
        </w:rPr>
      </w:pPr>
      <w:r w:rsidRPr="00B873B8">
        <w:rPr>
          <w:rFonts w:eastAsia="仿宋_GB2312" w:cs="仿宋_GB2312" w:hint="eastAsia"/>
          <w:sz w:val="32"/>
          <w:szCs w:val="32"/>
        </w:rPr>
        <w:lastRenderedPageBreak/>
        <w:t xml:space="preserve">3.4.3 </w:t>
      </w:r>
      <w:r w:rsidRPr="00B873B8">
        <w:rPr>
          <w:rFonts w:eastAsia="仿宋_GB2312" w:cs="仿宋_GB2312" w:hint="eastAsia"/>
          <w:sz w:val="32"/>
          <w:szCs w:val="32"/>
        </w:rPr>
        <w:t>监督审核应至少每年进行一次。初次认证后的第一次监督审核应在认证决定之日起</w:t>
      </w:r>
      <w:r w:rsidRPr="00B873B8">
        <w:rPr>
          <w:rFonts w:eastAsia="仿宋_GB2312" w:cs="仿宋_GB2312" w:hint="eastAsia"/>
          <w:sz w:val="32"/>
          <w:szCs w:val="32"/>
        </w:rPr>
        <w:t>12</w:t>
      </w:r>
      <w:r w:rsidRPr="00B873B8">
        <w:rPr>
          <w:rFonts w:eastAsia="仿宋_GB2312" w:cs="仿宋_GB2312" w:hint="eastAsia"/>
          <w:sz w:val="32"/>
          <w:szCs w:val="32"/>
        </w:rPr>
        <w:t>个月内进行。此后，监督审核应至少每个日历年进行一次（再认证的年份除外），且两次监督审核的时间间隔不得超过</w:t>
      </w:r>
      <w:r w:rsidRPr="00B873B8">
        <w:rPr>
          <w:rFonts w:eastAsia="仿宋_GB2312" w:cs="仿宋_GB2312" w:hint="eastAsia"/>
          <w:sz w:val="32"/>
          <w:szCs w:val="32"/>
        </w:rPr>
        <w:t>15</w:t>
      </w:r>
      <w:r w:rsidRPr="00B873B8">
        <w:rPr>
          <w:rFonts w:eastAsia="仿宋_GB2312" w:cs="仿宋_GB2312" w:hint="eastAsia"/>
          <w:sz w:val="32"/>
          <w:szCs w:val="32"/>
        </w:rPr>
        <w:t>个月。</w:t>
      </w:r>
    </w:p>
    <w:p w14:paraId="029B7D1E" w14:textId="77777777" w:rsidR="00CE1BFD" w:rsidRPr="00B873B8" w:rsidRDefault="00CE1BFD" w:rsidP="00CE1BFD">
      <w:pPr>
        <w:adjustRightInd w:val="0"/>
        <w:snapToGrid w:val="0"/>
        <w:spacing w:line="594" w:lineRule="exact"/>
        <w:ind w:firstLineChars="200" w:firstLine="627"/>
        <w:outlineLvl w:val="0"/>
        <w:rPr>
          <w:rFonts w:eastAsia="仿宋_GB2312" w:cs="仿宋_GB2312"/>
          <w:sz w:val="32"/>
          <w:szCs w:val="32"/>
        </w:rPr>
      </w:pPr>
      <w:r w:rsidRPr="00B873B8">
        <w:rPr>
          <w:rFonts w:eastAsia="仿宋_GB2312" w:cs="仿宋_GB2312" w:hint="eastAsia"/>
          <w:sz w:val="32"/>
          <w:szCs w:val="32"/>
        </w:rPr>
        <w:t xml:space="preserve">3.4.4 </w:t>
      </w:r>
      <w:r w:rsidRPr="00B873B8">
        <w:rPr>
          <w:rFonts w:eastAsia="仿宋_GB2312" w:cs="仿宋_GB2312" w:hint="eastAsia"/>
          <w:sz w:val="32"/>
          <w:szCs w:val="32"/>
        </w:rPr>
        <w:t>审核组应在现场观察产品</w:t>
      </w:r>
      <w:r w:rsidRPr="00B873B8">
        <w:rPr>
          <w:rFonts w:eastAsia="仿宋_GB2312" w:cs="仿宋_GB2312" w:hint="eastAsia"/>
          <w:sz w:val="32"/>
          <w:szCs w:val="32"/>
        </w:rPr>
        <w:t>/</w:t>
      </w:r>
      <w:r w:rsidRPr="00B873B8">
        <w:rPr>
          <w:rFonts w:eastAsia="仿宋_GB2312" w:cs="仿宋_GB2312" w:hint="eastAsia"/>
          <w:sz w:val="32"/>
          <w:szCs w:val="32"/>
        </w:rPr>
        <w:t>服务实现的活动</w:t>
      </w:r>
      <w:r w:rsidRPr="00B873B8">
        <w:rPr>
          <w:rFonts w:eastAsia="仿宋_GB2312" w:cs="仿宋_GB2312" w:hint="eastAsia"/>
          <w:sz w:val="32"/>
          <w:szCs w:val="32"/>
        </w:rPr>
        <w:t>/</w:t>
      </w:r>
      <w:r w:rsidRPr="00B873B8">
        <w:rPr>
          <w:rFonts w:eastAsia="仿宋_GB2312" w:cs="仿宋_GB2312" w:hint="eastAsia"/>
          <w:sz w:val="32"/>
          <w:szCs w:val="32"/>
        </w:rPr>
        <w:t>过程。</w:t>
      </w:r>
    </w:p>
    <w:p w14:paraId="221B9F46" w14:textId="77777777" w:rsidR="00CE1BFD" w:rsidRPr="00B873B8" w:rsidRDefault="00CE1BFD" w:rsidP="00CE1BFD">
      <w:pPr>
        <w:adjustRightInd w:val="0"/>
        <w:snapToGrid w:val="0"/>
        <w:spacing w:line="594" w:lineRule="exact"/>
        <w:ind w:firstLineChars="200" w:firstLine="627"/>
        <w:outlineLvl w:val="0"/>
        <w:rPr>
          <w:rFonts w:eastAsia="仿宋_GB2312" w:cs="仿宋_GB2312"/>
          <w:sz w:val="32"/>
          <w:szCs w:val="32"/>
        </w:rPr>
      </w:pPr>
      <w:r w:rsidRPr="00B873B8">
        <w:rPr>
          <w:rFonts w:eastAsia="仿宋_GB2312" w:cs="仿宋_GB2312"/>
          <w:sz w:val="32"/>
          <w:szCs w:val="32"/>
        </w:rPr>
        <w:t>初次认证审核</w:t>
      </w:r>
      <w:r w:rsidRPr="00B873B8">
        <w:rPr>
          <w:rFonts w:eastAsia="仿宋_GB2312" w:cs="仿宋_GB2312" w:hint="eastAsia"/>
          <w:sz w:val="32"/>
          <w:szCs w:val="32"/>
        </w:rPr>
        <w:t>时</w:t>
      </w:r>
      <w:r w:rsidRPr="00B873B8">
        <w:rPr>
          <w:rFonts w:eastAsia="仿宋_GB2312" w:cs="仿宋_GB2312"/>
          <w:sz w:val="32"/>
          <w:szCs w:val="32"/>
        </w:rPr>
        <w:t>产品</w:t>
      </w:r>
      <w:r w:rsidRPr="00B873B8">
        <w:rPr>
          <w:rFonts w:eastAsia="仿宋_GB2312" w:cs="仿宋_GB2312"/>
          <w:sz w:val="32"/>
          <w:szCs w:val="32"/>
        </w:rPr>
        <w:t>/</w:t>
      </w:r>
      <w:r w:rsidRPr="00B873B8">
        <w:rPr>
          <w:rFonts w:eastAsia="仿宋_GB2312" w:cs="仿宋_GB2312"/>
          <w:sz w:val="32"/>
          <w:szCs w:val="32"/>
        </w:rPr>
        <w:t>服务实现现场至少应覆盖申请认证范围内的所有产品</w:t>
      </w:r>
      <w:r w:rsidRPr="00B873B8">
        <w:rPr>
          <w:rFonts w:eastAsia="仿宋_GB2312" w:cs="仿宋_GB2312"/>
          <w:sz w:val="32"/>
          <w:szCs w:val="32"/>
        </w:rPr>
        <w:t>/</w:t>
      </w:r>
      <w:r w:rsidRPr="00B873B8">
        <w:rPr>
          <w:rFonts w:eastAsia="仿宋_GB2312" w:cs="仿宋_GB2312"/>
          <w:sz w:val="32"/>
          <w:szCs w:val="32"/>
        </w:rPr>
        <w:t>服务小类；再认证审核</w:t>
      </w:r>
      <w:r w:rsidRPr="00B873B8">
        <w:rPr>
          <w:rFonts w:eastAsia="仿宋_GB2312" w:cs="仿宋_GB2312" w:hint="eastAsia"/>
          <w:sz w:val="32"/>
          <w:szCs w:val="32"/>
        </w:rPr>
        <w:t>或</w:t>
      </w:r>
      <w:r w:rsidRPr="00B873B8">
        <w:rPr>
          <w:rFonts w:eastAsia="仿宋_GB2312" w:cs="仿宋_GB2312"/>
          <w:sz w:val="32"/>
          <w:szCs w:val="32"/>
        </w:rPr>
        <w:t>认证周期内每年的监督审核</w:t>
      </w:r>
      <w:r w:rsidRPr="00B873B8">
        <w:rPr>
          <w:rFonts w:eastAsia="仿宋_GB2312" w:cs="仿宋_GB2312" w:hint="eastAsia"/>
          <w:sz w:val="32"/>
          <w:szCs w:val="32"/>
        </w:rPr>
        <w:t>时</w:t>
      </w:r>
      <w:r w:rsidRPr="00B873B8">
        <w:rPr>
          <w:rFonts w:eastAsia="仿宋_GB2312" w:cs="仿宋_GB2312"/>
          <w:sz w:val="32"/>
          <w:szCs w:val="32"/>
        </w:rPr>
        <w:t>，产品</w:t>
      </w:r>
      <w:r w:rsidRPr="00B873B8">
        <w:rPr>
          <w:rFonts w:eastAsia="仿宋_GB2312" w:cs="仿宋_GB2312"/>
          <w:sz w:val="32"/>
          <w:szCs w:val="32"/>
        </w:rPr>
        <w:t>/</w:t>
      </w:r>
      <w:r w:rsidRPr="00B873B8">
        <w:rPr>
          <w:rFonts w:eastAsia="仿宋_GB2312" w:cs="仿宋_GB2312"/>
          <w:sz w:val="32"/>
          <w:szCs w:val="32"/>
        </w:rPr>
        <w:t>服务实现现场至少应覆盖认证范围内的所有产品</w:t>
      </w:r>
      <w:r w:rsidRPr="00B873B8">
        <w:rPr>
          <w:rFonts w:eastAsia="仿宋_GB2312" w:cs="仿宋_GB2312"/>
          <w:sz w:val="32"/>
          <w:szCs w:val="32"/>
        </w:rPr>
        <w:t>/</w:t>
      </w:r>
      <w:r w:rsidRPr="00B873B8">
        <w:rPr>
          <w:rFonts w:eastAsia="仿宋_GB2312" w:cs="仿宋_GB2312"/>
          <w:sz w:val="32"/>
          <w:szCs w:val="32"/>
        </w:rPr>
        <w:t>服务类别（分类详见附件</w:t>
      </w:r>
      <w:r w:rsidRPr="00B873B8">
        <w:rPr>
          <w:rFonts w:eastAsia="仿宋_GB2312" w:cs="仿宋_GB2312"/>
          <w:sz w:val="32"/>
          <w:szCs w:val="32"/>
        </w:rPr>
        <w:t>1</w:t>
      </w:r>
      <w:r w:rsidRPr="00B873B8">
        <w:rPr>
          <w:rFonts w:eastAsia="仿宋_GB2312" w:cs="仿宋_GB2312" w:hint="eastAsia"/>
          <w:sz w:val="32"/>
          <w:szCs w:val="32"/>
        </w:rPr>
        <w:t>）。</w:t>
      </w:r>
    </w:p>
    <w:p w14:paraId="18B9FCD4"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3.4.5</w:t>
      </w:r>
      <w:r w:rsidRPr="00B873B8">
        <w:rPr>
          <w:rFonts w:eastAsia="仿宋_GB2312" w:cs="仿宋_GB2312" w:hint="eastAsia"/>
          <w:sz w:val="32"/>
          <w:szCs w:val="32"/>
        </w:rPr>
        <w:t>审核产品</w:t>
      </w:r>
      <w:r w:rsidRPr="00B873B8">
        <w:rPr>
          <w:rFonts w:eastAsia="仿宋_GB2312" w:cs="仿宋_GB2312" w:hint="eastAsia"/>
          <w:sz w:val="32"/>
          <w:szCs w:val="32"/>
        </w:rPr>
        <w:t>/</w:t>
      </w:r>
      <w:r w:rsidRPr="00B873B8">
        <w:rPr>
          <w:rFonts w:eastAsia="仿宋_GB2312" w:cs="仿宋_GB2312" w:hint="eastAsia"/>
          <w:sz w:val="32"/>
          <w:szCs w:val="32"/>
        </w:rPr>
        <w:t>服务实现过程现场的时间应不低于总现场审核时间的</w:t>
      </w:r>
      <w:r w:rsidRPr="00B873B8">
        <w:rPr>
          <w:rFonts w:eastAsia="仿宋_GB2312" w:cs="仿宋_GB2312" w:hint="eastAsia"/>
          <w:sz w:val="32"/>
          <w:szCs w:val="32"/>
        </w:rPr>
        <w:t>50%</w:t>
      </w:r>
      <w:r w:rsidRPr="00B873B8">
        <w:rPr>
          <w:rFonts w:eastAsia="仿宋_GB2312" w:cs="仿宋_GB2312" w:hint="eastAsia"/>
          <w:sz w:val="32"/>
          <w:szCs w:val="32"/>
        </w:rPr>
        <w:t>。</w:t>
      </w:r>
    </w:p>
    <w:p w14:paraId="32250491" w14:textId="77777777" w:rsidR="00CE1BFD" w:rsidRPr="00B873B8" w:rsidRDefault="00CE1BFD" w:rsidP="00CE1BFD">
      <w:pPr>
        <w:adjustRightInd w:val="0"/>
        <w:snapToGrid w:val="0"/>
        <w:spacing w:line="594" w:lineRule="exact"/>
        <w:ind w:firstLineChars="200" w:firstLine="627"/>
        <w:outlineLvl w:val="0"/>
        <w:rPr>
          <w:rFonts w:eastAsia="仿宋_GB2312" w:cs="仿宋_GB2312"/>
          <w:sz w:val="32"/>
          <w:szCs w:val="32"/>
        </w:rPr>
      </w:pPr>
      <w:r w:rsidRPr="00B873B8">
        <w:rPr>
          <w:rFonts w:eastAsia="仿宋_GB2312" w:cs="仿宋_GB2312" w:hint="eastAsia"/>
          <w:sz w:val="32"/>
          <w:szCs w:val="32"/>
        </w:rPr>
        <w:t>3.4.6</w:t>
      </w:r>
      <w:r w:rsidRPr="00B873B8">
        <w:rPr>
          <w:rFonts w:eastAsia="仿宋_GB2312" w:cs="仿宋_GB2312" w:hint="eastAsia"/>
          <w:sz w:val="32"/>
          <w:szCs w:val="32"/>
        </w:rPr>
        <w:t>审核时间</w:t>
      </w:r>
    </w:p>
    <w:p w14:paraId="512D0751" w14:textId="77777777" w:rsidR="00CE1BFD" w:rsidRPr="00B873B8" w:rsidRDefault="00CE1BFD" w:rsidP="00CE1BFD">
      <w:pPr>
        <w:spacing w:line="594" w:lineRule="exact"/>
        <w:ind w:firstLineChars="200" w:firstLine="627"/>
        <w:rPr>
          <w:rFonts w:eastAsia="仿宋_GB2312" w:cs="仿宋_GB2312"/>
          <w:sz w:val="32"/>
          <w:szCs w:val="32"/>
        </w:rPr>
      </w:pPr>
      <w:r w:rsidRPr="00B873B8">
        <w:rPr>
          <w:rFonts w:eastAsia="仿宋_GB2312" w:cs="仿宋_GB2312" w:hint="eastAsia"/>
          <w:sz w:val="32"/>
          <w:szCs w:val="32"/>
        </w:rPr>
        <w:t>认证机构应制定确定审核时间的文件。文件应考虑行业类别、</w:t>
      </w:r>
      <w:r w:rsidRPr="00B873B8">
        <w:rPr>
          <w:rFonts w:eastAsia="仿宋_GB2312" w:cs="仿宋_GB2312" w:hint="eastAsia"/>
          <w:sz w:val="32"/>
          <w:szCs w:val="32"/>
        </w:rPr>
        <w:t>HACCP</w:t>
      </w:r>
      <w:r w:rsidRPr="00B873B8">
        <w:rPr>
          <w:rFonts w:eastAsia="仿宋_GB2312" w:cs="仿宋_GB2312" w:hint="eastAsia"/>
          <w:sz w:val="32"/>
          <w:szCs w:val="32"/>
        </w:rPr>
        <w:t>项目、产品</w:t>
      </w:r>
      <w:r w:rsidRPr="00B873B8">
        <w:rPr>
          <w:rFonts w:eastAsia="仿宋_GB2312" w:cs="仿宋_GB2312" w:hint="eastAsia"/>
          <w:sz w:val="32"/>
          <w:szCs w:val="32"/>
        </w:rPr>
        <w:t>/</w:t>
      </w:r>
      <w:r w:rsidRPr="00B873B8">
        <w:rPr>
          <w:rFonts w:eastAsia="仿宋_GB2312" w:cs="仿宋_GB2312" w:hint="eastAsia"/>
          <w:sz w:val="32"/>
          <w:szCs w:val="32"/>
        </w:rPr>
        <w:t>服务实现过程的复杂程度、认证委托人的规模等因素，同时满足本规则附件</w:t>
      </w:r>
      <w:r w:rsidRPr="00B873B8">
        <w:rPr>
          <w:rFonts w:eastAsia="仿宋_GB2312" w:cs="仿宋_GB2312" w:hint="eastAsia"/>
          <w:sz w:val="32"/>
          <w:szCs w:val="32"/>
        </w:rPr>
        <w:t>3</w:t>
      </w:r>
      <w:r w:rsidRPr="00B873B8">
        <w:rPr>
          <w:rFonts w:eastAsia="仿宋_GB2312" w:cs="仿宋_GB2312" w:hint="eastAsia"/>
          <w:sz w:val="32"/>
          <w:szCs w:val="32"/>
        </w:rPr>
        <w:t>的要求。</w:t>
      </w:r>
    </w:p>
    <w:p w14:paraId="477E83B2"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3.4.7</w:t>
      </w:r>
      <w:r w:rsidRPr="00B873B8">
        <w:rPr>
          <w:rFonts w:eastAsia="仿宋_GB2312" w:cs="仿宋_GB2312" w:hint="eastAsia"/>
          <w:sz w:val="32"/>
          <w:szCs w:val="32"/>
        </w:rPr>
        <w:t>组建审核组</w:t>
      </w:r>
    </w:p>
    <w:p w14:paraId="5B8F1243"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3.4.7.1 </w:t>
      </w:r>
      <w:r w:rsidRPr="00B873B8">
        <w:rPr>
          <w:rFonts w:eastAsia="仿宋_GB2312" w:cs="仿宋_GB2312" w:hint="eastAsia"/>
          <w:sz w:val="32"/>
          <w:szCs w:val="32"/>
        </w:rPr>
        <w:t>审核组应具备实施认证委托人相应产品</w:t>
      </w:r>
      <w:r w:rsidRPr="00B873B8">
        <w:rPr>
          <w:rFonts w:eastAsia="仿宋_GB2312" w:cs="仿宋_GB2312" w:hint="eastAsia"/>
          <w:sz w:val="32"/>
          <w:szCs w:val="32"/>
        </w:rPr>
        <w:t>/</w:t>
      </w:r>
      <w:r w:rsidRPr="00B873B8">
        <w:rPr>
          <w:rFonts w:eastAsia="仿宋_GB2312" w:cs="仿宋_GB2312" w:hint="eastAsia"/>
          <w:sz w:val="32"/>
          <w:szCs w:val="32"/>
        </w:rPr>
        <w:t>服务类别</w:t>
      </w:r>
      <w:r w:rsidRPr="00B873B8">
        <w:rPr>
          <w:rFonts w:eastAsia="仿宋_GB2312" w:cs="仿宋_GB2312" w:hint="eastAsia"/>
          <w:sz w:val="32"/>
          <w:szCs w:val="32"/>
        </w:rPr>
        <w:t>HACCP</w:t>
      </w:r>
      <w:r w:rsidRPr="00B873B8">
        <w:rPr>
          <w:rFonts w:eastAsia="仿宋_GB2312" w:cs="仿宋_GB2312" w:hint="eastAsia"/>
          <w:sz w:val="32"/>
          <w:szCs w:val="32"/>
        </w:rPr>
        <w:t>认证审核的能力。当审核组的专业技术能力不足时，可以配备技术专家提供技术支持，但不计入审核时间。审核组成员应身体健康状况良好。</w:t>
      </w:r>
    </w:p>
    <w:p w14:paraId="1ABC82F0"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3.4.7.2 </w:t>
      </w:r>
      <w:r w:rsidRPr="00B873B8">
        <w:rPr>
          <w:rFonts w:eastAsia="仿宋_GB2312" w:cs="仿宋_GB2312" w:hint="eastAsia"/>
          <w:sz w:val="32"/>
          <w:szCs w:val="32"/>
        </w:rPr>
        <w:t>认证机构应合理策划第一、二阶段审核组的衔接，确保两个阶段审核的连续性。第二阶段审核组中至少应包含一名第一阶</w:t>
      </w:r>
      <w:r w:rsidRPr="00B873B8">
        <w:rPr>
          <w:rFonts w:eastAsia="仿宋_GB2312" w:cs="仿宋_GB2312" w:hint="eastAsia"/>
          <w:sz w:val="32"/>
          <w:szCs w:val="32"/>
        </w:rPr>
        <w:lastRenderedPageBreak/>
        <w:t>段审核员。</w:t>
      </w:r>
    </w:p>
    <w:p w14:paraId="4CF7E88F"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3.4.7.3 </w:t>
      </w:r>
      <w:r w:rsidRPr="00B873B8">
        <w:rPr>
          <w:rFonts w:eastAsia="仿宋_GB2312" w:cs="仿宋_GB2312" w:hint="eastAsia"/>
          <w:sz w:val="32"/>
          <w:szCs w:val="32"/>
        </w:rPr>
        <w:t>初次认证第二阶段或再认证审核组至少应由两名审核员组成。</w:t>
      </w:r>
    </w:p>
    <w:p w14:paraId="5DA198B4"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3.4.7.4 </w:t>
      </w:r>
      <w:bookmarkStart w:id="2" w:name="_Hlk65752617"/>
      <w:r w:rsidRPr="00B873B8">
        <w:rPr>
          <w:rFonts w:eastAsia="仿宋_GB2312" w:cs="仿宋_GB2312" w:hint="eastAsia"/>
          <w:sz w:val="32"/>
          <w:szCs w:val="32"/>
        </w:rPr>
        <w:t>同一审核员连续对同一生产现场实施认证审核的次数最多为</w:t>
      </w:r>
      <w:r w:rsidRPr="00B873B8">
        <w:rPr>
          <w:rFonts w:eastAsia="仿宋_GB2312" w:cs="仿宋_GB2312" w:hint="eastAsia"/>
          <w:sz w:val="32"/>
          <w:szCs w:val="32"/>
        </w:rPr>
        <w:t>6</w:t>
      </w:r>
      <w:r w:rsidRPr="00B873B8">
        <w:rPr>
          <w:rFonts w:eastAsia="仿宋_GB2312" w:cs="仿宋_GB2312" w:hint="eastAsia"/>
          <w:sz w:val="32"/>
          <w:szCs w:val="32"/>
        </w:rPr>
        <w:t>次</w:t>
      </w:r>
      <w:bookmarkEnd w:id="2"/>
      <w:r w:rsidRPr="00B873B8">
        <w:rPr>
          <w:rFonts w:eastAsia="仿宋_GB2312" w:cs="仿宋_GB2312" w:hint="eastAsia"/>
          <w:sz w:val="32"/>
          <w:szCs w:val="32"/>
        </w:rPr>
        <w:t>。</w:t>
      </w:r>
    </w:p>
    <w:p w14:paraId="1B6C1AAB" w14:textId="77777777" w:rsidR="00CE1BFD" w:rsidRPr="00B873B8" w:rsidRDefault="00CE1BFD" w:rsidP="00CE1BFD">
      <w:pPr>
        <w:adjustRightInd w:val="0"/>
        <w:snapToGrid w:val="0"/>
        <w:spacing w:line="594" w:lineRule="exact"/>
        <w:ind w:firstLineChars="200" w:firstLine="627"/>
        <w:rPr>
          <w:rFonts w:eastAsia="仿宋_GB2312" w:cs="仿宋_GB2312"/>
          <w:i/>
          <w:sz w:val="32"/>
          <w:szCs w:val="32"/>
        </w:rPr>
      </w:pPr>
      <w:r w:rsidRPr="00B873B8">
        <w:rPr>
          <w:rFonts w:eastAsia="仿宋_GB2312" w:cs="仿宋_GB2312" w:hint="eastAsia"/>
          <w:i/>
          <w:sz w:val="32"/>
          <w:szCs w:val="32"/>
        </w:rPr>
        <w:t>注</w:t>
      </w:r>
      <w:r w:rsidRPr="00B873B8">
        <w:rPr>
          <w:rFonts w:eastAsia="仿宋_GB2312" w:cs="仿宋_GB2312" w:hint="eastAsia"/>
          <w:i/>
          <w:sz w:val="32"/>
          <w:szCs w:val="32"/>
        </w:rPr>
        <w:t xml:space="preserve">: </w:t>
      </w:r>
      <w:r w:rsidRPr="00B873B8">
        <w:rPr>
          <w:rFonts w:eastAsia="仿宋_GB2312" w:cs="仿宋_GB2312" w:hint="eastAsia"/>
          <w:i/>
          <w:sz w:val="32"/>
          <w:szCs w:val="32"/>
        </w:rPr>
        <w:t>第一阶段审核或其他类型的特殊审核不计算次数。</w:t>
      </w:r>
    </w:p>
    <w:p w14:paraId="1D47CD77"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3.4.7.5 </w:t>
      </w:r>
      <w:r w:rsidRPr="00B873B8">
        <w:rPr>
          <w:rFonts w:eastAsia="仿宋_GB2312" w:cs="仿宋_GB2312" w:hint="eastAsia"/>
          <w:sz w:val="32"/>
          <w:szCs w:val="32"/>
        </w:rPr>
        <w:t>认证机构应在现场审核前告知认证委托人，并提供审核组每位成员的姓名。认证委托人如对审核组的组成提出异议且合理时，认证机构应调整审核组。</w:t>
      </w:r>
    </w:p>
    <w:p w14:paraId="66A222AC"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3.4.8</w:t>
      </w:r>
      <w:r w:rsidRPr="00B873B8">
        <w:rPr>
          <w:rFonts w:eastAsia="仿宋_GB2312" w:cs="仿宋_GB2312" w:hint="eastAsia"/>
          <w:sz w:val="32"/>
          <w:szCs w:val="32"/>
        </w:rPr>
        <w:t>认证机构应编制审核计划，并在现场审核活动开始前提交给认证委托人。</w:t>
      </w:r>
    </w:p>
    <w:p w14:paraId="75191585" w14:textId="77777777" w:rsidR="00CE1BFD" w:rsidRPr="00B873B8" w:rsidRDefault="00CE1BFD" w:rsidP="00CE1BFD">
      <w:pPr>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3.4.9 </w:t>
      </w:r>
      <w:r w:rsidRPr="00B873B8">
        <w:rPr>
          <w:rFonts w:eastAsia="仿宋_GB2312" w:cs="仿宋_GB2312" w:hint="eastAsia"/>
          <w:sz w:val="32"/>
          <w:szCs w:val="32"/>
        </w:rPr>
        <w:t>当认证委托人体系覆盖了多个场所时，认证机构应对包含中心职能部门在内的所有场所实施现场审核，以确保审核的有效性。</w:t>
      </w:r>
    </w:p>
    <w:p w14:paraId="5E5B84E1" w14:textId="77777777" w:rsidR="00CE1BFD" w:rsidRPr="00B873B8" w:rsidRDefault="00CE1BFD" w:rsidP="00CE1BFD">
      <w:pPr>
        <w:spacing w:line="594" w:lineRule="exact"/>
        <w:ind w:firstLineChars="200" w:firstLine="627"/>
        <w:rPr>
          <w:rFonts w:eastAsia="仿宋_GB2312" w:cs="仿宋_GB2312"/>
          <w:sz w:val="32"/>
          <w:szCs w:val="32"/>
        </w:rPr>
      </w:pPr>
      <w:r w:rsidRPr="00B873B8">
        <w:rPr>
          <w:rFonts w:eastAsia="仿宋_GB2312" w:cs="仿宋_GB2312" w:hint="eastAsia"/>
          <w:sz w:val="32"/>
          <w:szCs w:val="32"/>
        </w:rPr>
        <w:t>3.4.10</w:t>
      </w:r>
      <w:r w:rsidRPr="00B873B8">
        <w:rPr>
          <w:rFonts w:eastAsia="仿宋_GB2312" w:cs="仿宋_GB2312" w:hint="eastAsia"/>
          <w:sz w:val="32"/>
          <w:szCs w:val="32"/>
        </w:rPr>
        <w:t>当认证委托人将</w:t>
      </w:r>
      <w:r w:rsidRPr="00B873B8">
        <w:rPr>
          <w:rFonts w:eastAsia="仿宋_GB2312" w:cs="仿宋_GB2312" w:hint="eastAsia"/>
          <w:spacing w:val="-12"/>
          <w:sz w:val="32"/>
          <w:szCs w:val="32"/>
        </w:rPr>
        <w:t>影响食品安全</w:t>
      </w:r>
      <w:r w:rsidRPr="00B873B8">
        <w:rPr>
          <w:rFonts w:eastAsia="仿宋_GB2312" w:cs="仿宋_GB2312" w:hint="eastAsia"/>
          <w:sz w:val="32"/>
          <w:szCs w:val="32"/>
        </w:rPr>
        <w:t>的重要生产过程采用委托加工等方式进行时，除非被委托加工组织的被委托加工活动已获得相应的</w:t>
      </w:r>
      <w:r w:rsidRPr="00B873B8">
        <w:rPr>
          <w:rFonts w:eastAsia="仿宋_GB2312" w:cs="仿宋_GB2312" w:hint="eastAsia"/>
          <w:sz w:val="32"/>
          <w:szCs w:val="32"/>
        </w:rPr>
        <w:t>HACCP</w:t>
      </w:r>
      <w:r w:rsidRPr="00B873B8">
        <w:rPr>
          <w:rFonts w:eastAsia="仿宋_GB2312" w:cs="仿宋_GB2312" w:hint="eastAsia"/>
          <w:sz w:val="32"/>
          <w:szCs w:val="32"/>
        </w:rPr>
        <w:t>认证或食品安全管理体系认证，否则应对委托加工过程实施现场审核。</w:t>
      </w:r>
    </w:p>
    <w:p w14:paraId="7805856D" w14:textId="77777777" w:rsidR="00CE1BFD" w:rsidRPr="00B873B8" w:rsidRDefault="00CE1BFD" w:rsidP="00CE1BFD">
      <w:pPr>
        <w:adjustRightInd w:val="0"/>
        <w:snapToGrid w:val="0"/>
        <w:spacing w:line="594" w:lineRule="exact"/>
        <w:ind w:firstLineChars="200" w:firstLine="627"/>
        <w:rPr>
          <w:rFonts w:eastAsia="楷体_GB2312" w:cs="楷体_GB2312"/>
          <w:sz w:val="32"/>
          <w:szCs w:val="32"/>
        </w:rPr>
      </w:pPr>
      <w:r w:rsidRPr="00B873B8">
        <w:rPr>
          <w:rFonts w:eastAsia="楷体_GB2312" w:cs="楷体_GB2312" w:hint="eastAsia"/>
          <w:sz w:val="32"/>
          <w:szCs w:val="32"/>
        </w:rPr>
        <w:t xml:space="preserve">3.5 </w:t>
      </w:r>
      <w:r w:rsidRPr="00B873B8">
        <w:rPr>
          <w:rFonts w:eastAsia="楷体_GB2312" w:cs="楷体_GB2312" w:hint="eastAsia"/>
          <w:sz w:val="32"/>
          <w:szCs w:val="32"/>
        </w:rPr>
        <w:t>审核实施</w:t>
      </w:r>
    </w:p>
    <w:p w14:paraId="06DC90B3"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3.5.1</w:t>
      </w:r>
      <w:r w:rsidRPr="00B873B8">
        <w:rPr>
          <w:rFonts w:eastAsia="仿宋_GB2312" w:cs="仿宋_GB2312" w:hint="eastAsia"/>
          <w:sz w:val="32"/>
          <w:szCs w:val="32"/>
        </w:rPr>
        <w:t>初次认证审核</w:t>
      </w:r>
    </w:p>
    <w:p w14:paraId="56A7DE4B"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HACCP</w:t>
      </w:r>
      <w:r w:rsidRPr="00B873B8">
        <w:rPr>
          <w:rFonts w:eastAsia="仿宋_GB2312" w:cs="仿宋_GB2312" w:hint="eastAsia"/>
          <w:sz w:val="32"/>
          <w:szCs w:val="32"/>
        </w:rPr>
        <w:t>认证初次认证审核应分两个阶段实施：第一阶段和第二阶段。</w:t>
      </w:r>
    </w:p>
    <w:p w14:paraId="0107D717" w14:textId="77777777" w:rsidR="00CE1BFD" w:rsidRPr="00B873B8" w:rsidRDefault="00CE1BFD" w:rsidP="00CE1BFD">
      <w:pPr>
        <w:adjustRightInd w:val="0"/>
        <w:snapToGrid w:val="0"/>
        <w:spacing w:line="594" w:lineRule="exact"/>
        <w:ind w:firstLineChars="200" w:firstLine="627"/>
        <w:outlineLvl w:val="0"/>
        <w:rPr>
          <w:rFonts w:eastAsia="仿宋_GB2312" w:cs="仿宋_GB2312"/>
          <w:sz w:val="32"/>
          <w:szCs w:val="32"/>
        </w:rPr>
      </w:pPr>
      <w:r w:rsidRPr="00B873B8">
        <w:rPr>
          <w:rFonts w:eastAsia="仿宋_GB2312" w:cs="仿宋_GB2312" w:hint="eastAsia"/>
          <w:sz w:val="32"/>
          <w:szCs w:val="32"/>
        </w:rPr>
        <w:lastRenderedPageBreak/>
        <w:t>3.5.1.1</w:t>
      </w:r>
      <w:r w:rsidRPr="00B873B8">
        <w:rPr>
          <w:rFonts w:eastAsia="仿宋_GB2312" w:cs="仿宋_GB2312" w:hint="eastAsia"/>
          <w:sz w:val="32"/>
          <w:szCs w:val="32"/>
        </w:rPr>
        <w:t>第一阶段审核</w:t>
      </w:r>
    </w:p>
    <w:p w14:paraId="24D339CA"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第一阶段审核的目的是调查认证委托人是否已具备实施认证审核的条件和确定第二阶段审核的关注点，第一阶段审核应关注但不限于以下方面内容：</w:t>
      </w:r>
      <w:r w:rsidRPr="00B873B8">
        <w:rPr>
          <w:rFonts w:eastAsia="仿宋_GB2312" w:cs="仿宋_GB2312" w:hint="eastAsia"/>
          <w:sz w:val="32"/>
          <w:szCs w:val="32"/>
        </w:rPr>
        <w:t xml:space="preserve"> </w:t>
      </w:r>
    </w:p>
    <w:p w14:paraId="565CC935" w14:textId="77777777" w:rsidR="00CE1BFD" w:rsidRPr="00B873B8" w:rsidRDefault="00CE1BFD" w:rsidP="00CE1BFD">
      <w:pPr>
        <w:tabs>
          <w:tab w:val="left" w:pos="0"/>
          <w:tab w:val="left" w:pos="1080"/>
          <w:tab w:val="left" w:pos="126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1</w:t>
      </w:r>
      <w:r w:rsidRPr="00B873B8">
        <w:rPr>
          <w:rFonts w:eastAsia="仿宋_GB2312" w:cs="仿宋_GB2312" w:hint="eastAsia"/>
          <w:sz w:val="32"/>
          <w:szCs w:val="32"/>
        </w:rPr>
        <w:t>）收集关于认证委托人的</w:t>
      </w:r>
      <w:r w:rsidRPr="00B873B8">
        <w:rPr>
          <w:rFonts w:eastAsia="仿宋_GB2312" w:cs="仿宋_GB2312" w:hint="eastAsia"/>
          <w:sz w:val="32"/>
          <w:szCs w:val="32"/>
        </w:rPr>
        <w:t>HACCP</w:t>
      </w:r>
      <w:r w:rsidRPr="00B873B8">
        <w:rPr>
          <w:rFonts w:eastAsia="仿宋_GB2312" w:cs="仿宋_GB2312" w:hint="eastAsia"/>
          <w:sz w:val="32"/>
          <w:szCs w:val="32"/>
        </w:rPr>
        <w:t>体系范围、过程和场所的必要信息，以及相关的法律、法规、标准要求和遵守情况；</w:t>
      </w:r>
      <w:r w:rsidRPr="00B873B8">
        <w:rPr>
          <w:rFonts w:eastAsia="仿宋_GB2312" w:cs="仿宋_GB2312" w:hint="eastAsia"/>
          <w:sz w:val="32"/>
          <w:szCs w:val="32"/>
        </w:rPr>
        <w:t xml:space="preserve"> </w:t>
      </w:r>
    </w:p>
    <w:p w14:paraId="409FDEE4" w14:textId="77777777" w:rsidR="00CE1BFD" w:rsidRPr="00B873B8" w:rsidRDefault="00CE1BFD" w:rsidP="00CE1BFD">
      <w:pPr>
        <w:tabs>
          <w:tab w:val="left" w:pos="0"/>
          <w:tab w:val="left" w:pos="1080"/>
          <w:tab w:val="left" w:pos="126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2</w:t>
      </w:r>
      <w:r w:rsidRPr="00B873B8">
        <w:rPr>
          <w:rFonts w:eastAsia="仿宋_GB2312" w:cs="仿宋_GB2312" w:hint="eastAsia"/>
          <w:sz w:val="32"/>
          <w:szCs w:val="32"/>
        </w:rPr>
        <w:t>）充分识别委托加工等生产活动对食品安全的影响程度；初步评价认证委托人厂区环境、厂房及设施、设备、人员、卫生管理等是否符合相对应的良好生产</w:t>
      </w:r>
      <w:r w:rsidRPr="00B873B8">
        <w:rPr>
          <w:rFonts w:eastAsia="仿宋_GB2312" w:cs="仿宋_GB2312" w:hint="eastAsia"/>
          <w:sz w:val="32"/>
          <w:szCs w:val="32"/>
        </w:rPr>
        <w:t>/</w:t>
      </w:r>
      <w:r w:rsidRPr="00B873B8">
        <w:rPr>
          <w:rFonts w:eastAsia="仿宋_GB2312" w:cs="仿宋_GB2312" w:hint="eastAsia"/>
          <w:sz w:val="32"/>
          <w:szCs w:val="32"/>
        </w:rPr>
        <w:t>卫生规范的要求；</w:t>
      </w:r>
    </w:p>
    <w:p w14:paraId="5036B0E3" w14:textId="77777777" w:rsidR="00CE1BFD" w:rsidRPr="00B873B8" w:rsidRDefault="00CE1BFD" w:rsidP="00CE1BFD">
      <w:pPr>
        <w:tabs>
          <w:tab w:val="left" w:pos="0"/>
          <w:tab w:val="left" w:pos="1080"/>
          <w:tab w:val="left" w:pos="126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3</w:t>
      </w:r>
      <w:r w:rsidRPr="00B873B8">
        <w:rPr>
          <w:rFonts w:eastAsia="仿宋_GB2312" w:cs="仿宋_GB2312" w:hint="eastAsia"/>
          <w:sz w:val="32"/>
          <w:szCs w:val="32"/>
        </w:rPr>
        <w:t>）了解认证委托人对认证标准要求的理解，评审认证委托人的</w:t>
      </w:r>
      <w:r w:rsidRPr="00B873B8">
        <w:rPr>
          <w:rFonts w:eastAsia="仿宋_GB2312" w:cs="仿宋_GB2312" w:hint="eastAsia"/>
          <w:sz w:val="32"/>
          <w:szCs w:val="32"/>
        </w:rPr>
        <w:t>HACCP</w:t>
      </w:r>
      <w:r w:rsidRPr="00B873B8">
        <w:rPr>
          <w:rFonts w:eastAsia="仿宋_GB2312" w:cs="仿宋_GB2312" w:hint="eastAsia"/>
          <w:sz w:val="32"/>
          <w:szCs w:val="32"/>
        </w:rPr>
        <w:t>体系文件和食品安全方针的适宜性。重点评审认证委托人体系文件的符合性、适宜性，特别关注关键控制点、关键限值的确定及其支持性证据。</w:t>
      </w:r>
    </w:p>
    <w:p w14:paraId="5D2CC90F" w14:textId="77777777" w:rsidR="00CE1BFD" w:rsidRPr="00B873B8" w:rsidRDefault="00CE1BFD" w:rsidP="00CE1BFD">
      <w:pPr>
        <w:tabs>
          <w:tab w:val="left" w:pos="0"/>
          <w:tab w:val="left" w:pos="1080"/>
          <w:tab w:val="left" w:pos="126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4</w:t>
      </w:r>
      <w:r w:rsidRPr="00B873B8">
        <w:rPr>
          <w:rFonts w:eastAsia="仿宋_GB2312" w:cs="仿宋_GB2312" w:hint="eastAsia"/>
          <w:sz w:val="32"/>
          <w:szCs w:val="32"/>
        </w:rPr>
        <w:t>）了解认证委托人的</w:t>
      </w:r>
      <w:r w:rsidRPr="00B873B8">
        <w:rPr>
          <w:rFonts w:eastAsia="仿宋_GB2312" w:cs="仿宋_GB2312" w:hint="eastAsia"/>
          <w:sz w:val="32"/>
          <w:szCs w:val="32"/>
        </w:rPr>
        <w:t>HACCP</w:t>
      </w:r>
      <w:r w:rsidRPr="00B873B8">
        <w:rPr>
          <w:rFonts w:eastAsia="仿宋_GB2312" w:cs="仿宋_GB2312" w:hint="eastAsia"/>
          <w:sz w:val="32"/>
          <w:szCs w:val="32"/>
        </w:rPr>
        <w:t>体系和现场运作，评价认证委托人的内部审核、管理评审、运作场所和现场的具体情况及体系的实施程度，确认认证委托人是否已为第二阶段审核做好准备，并与认证委托人商定第二阶段审核的细节，明确审核范围，为策划第二阶段审核提供关注点。</w:t>
      </w:r>
    </w:p>
    <w:p w14:paraId="1A2A2110" w14:textId="77777777" w:rsidR="00CE1BFD" w:rsidRPr="00B873B8" w:rsidRDefault="00CE1BFD" w:rsidP="00CE1BFD">
      <w:pPr>
        <w:tabs>
          <w:tab w:val="left" w:pos="1080"/>
          <w:tab w:val="left" w:pos="126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第一阶段应在认证委托人现场实施，以达到第一阶段的审核目的。当认证委托人已获得同一认证机构颁发的其他以</w:t>
      </w:r>
      <w:r w:rsidRPr="00B873B8">
        <w:rPr>
          <w:rFonts w:eastAsia="仿宋_GB2312" w:cs="仿宋_GB2312" w:hint="eastAsia"/>
          <w:sz w:val="32"/>
          <w:szCs w:val="32"/>
        </w:rPr>
        <w:t>HACCP</w:t>
      </w:r>
      <w:r w:rsidRPr="00B873B8">
        <w:rPr>
          <w:rFonts w:eastAsia="仿宋_GB2312" w:cs="仿宋_GB2312" w:hint="eastAsia"/>
          <w:sz w:val="32"/>
          <w:szCs w:val="32"/>
        </w:rPr>
        <w:t>原理为核心的食品安全相关认证证书，且证书有效时，认证机构经过风险评估后，第一阶段可不在现场实施，但应确保第一阶段的目的已</w:t>
      </w:r>
      <w:r w:rsidRPr="00B873B8">
        <w:rPr>
          <w:rFonts w:eastAsia="仿宋_GB2312" w:cs="仿宋_GB2312" w:hint="eastAsia"/>
          <w:sz w:val="32"/>
          <w:szCs w:val="32"/>
        </w:rPr>
        <w:lastRenderedPageBreak/>
        <w:t>全部实现，且记录未在现场实施的原因。</w:t>
      </w:r>
    </w:p>
    <w:p w14:paraId="5D4329C5" w14:textId="77777777" w:rsidR="00CE1BFD" w:rsidRPr="00B873B8" w:rsidRDefault="00CE1BFD" w:rsidP="00CE1BFD">
      <w:pPr>
        <w:tabs>
          <w:tab w:val="left" w:pos="1080"/>
          <w:tab w:val="left" w:pos="126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应告知认证委托人第一阶段的审核结果可能导致推迟或取消第二阶段审核。</w:t>
      </w:r>
    </w:p>
    <w:p w14:paraId="74A644ED" w14:textId="77777777" w:rsidR="00CE1BFD" w:rsidRPr="00B873B8" w:rsidRDefault="00CE1BFD" w:rsidP="00CE1BFD">
      <w:pPr>
        <w:adjustRightInd w:val="0"/>
        <w:snapToGrid w:val="0"/>
        <w:spacing w:line="594" w:lineRule="exact"/>
        <w:ind w:firstLineChars="200" w:firstLine="627"/>
        <w:outlineLvl w:val="0"/>
        <w:rPr>
          <w:rFonts w:eastAsia="仿宋_GB2312" w:cs="仿宋_GB2312"/>
          <w:sz w:val="32"/>
          <w:szCs w:val="32"/>
        </w:rPr>
      </w:pPr>
      <w:r w:rsidRPr="00B873B8">
        <w:rPr>
          <w:rFonts w:eastAsia="仿宋_GB2312" w:cs="仿宋_GB2312" w:hint="eastAsia"/>
          <w:sz w:val="32"/>
          <w:szCs w:val="32"/>
        </w:rPr>
        <w:t>3.5.1.2</w:t>
      </w:r>
      <w:r w:rsidRPr="00B873B8">
        <w:rPr>
          <w:rFonts w:eastAsia="仿宋_GB2312" w:cs="仿宋_GB2312" w:hint="eastAsia"/>
          <w:sz w:val="32"/>
          <w:szCs w:val="32"/>
        </w:rPr>
        <w:t>第二阶段审核</w:t>
      </w:r>
    </w:p>
    <w:p w14:paraId="29AF3A8D"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第二阶段审核应在认证委托人现场实施，目的是评价认证委托人</w:t>
      </w:r>
      <w:r w:rsidRPr="00B873B8">
        <w:rPr>
          <w:rFonts w:eastAsia="仿宋_GB2312" w:cs="仿宋_GB2312" w:hint="eastAsia"/>
          <w:sz w:val="32"/>
          <w:szCs w:val="32"/>
        </w:rPr>
        <w:t>HACCP</w:t>
      </w:r>
      <w:r w:rsidRPr="00B873B8">
        <w:rPr>
          <w:rFonts w:eastAsia="仿宋_GB2312" w:cs="仿宋_GB2312" w:hint="eastAsia"/>
          <w:sz w:val="32"/>
          <w:szCs w:val="32"/>
        </w:rPr>
        <w:t>体系实施的符合性和有效性。</w:t>
      </w:r>
    </w:p>
    <w:p w14:paraId="4265EFD7"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第二阶段审核应在具备实施认证审核的条件下进行，第一阶段审核提出的影响实施第二阶段审核的问题应在第二阶段审核前得到解决。</w:t>
      </w:r>
    </w:p>
    <w:p w14:paraId="5BAEE2EC"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第二阶段审核应重点关注但不限于以下方面内容：</w:t>
      </w:r>
    </w:p>
    <w:p w14:paraId="5F444D13" w14:textId="77777777" w:rsidR="00CE1BFD" w:rsidRPr="00B873B8" w:rsidRDefault="00CE1BFD" w:rsidP="00CE1BFD">
      <w:pPr>
        <w:pStyle w:val="af"/>
        <w:tabs>
          <w:tab w:val="left" w:pos="0"/>
          <w:tab w:val="left" w:pos="360"/>
          <w:tab w:val="left" w:pos="993"/>
          <w:tab w:val="left" w:pos="1080"/>
          <w:tab w:val="left" w:pos="1260"/>
          <w:tab w:val="left" w:pos="1620"/>
        </w:tabs>
        <w:adjustRightInd w:val="0"/>
        <w:snapToGrid w:val="0"/>
        <w:spacing w:line="594" w:lineRule="exact"/>
        <w:ind w:firstLine="627"/>
        <w:jc w:val="left"/>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w:t>
      </w:r>
      <w:r w:rsidRPr="00B873B8">
        <w:rPr>
          <w:rFonts w:ascii="Times New Roman" w:eastAsia="仿宋_GB2312" w:hAnsi="Times New Roman" w:cs="仿宋_GB2312" w:hint="eastAsia"/>
          <w:sz w:val="32"/>
          <w:szCs w:val="32"/>
        </w:rPr>
        <w:t>1</w:t>
      </w:r>
      <w:r w:rsidRPr="00B873B8">
        <w:rPr>
          <w:rFonts w:ascii="Times New Roman" w:eastAsia="仿宋_GB2312" w:hAnsi="Times New Roman" w:cs="仿宋_GB2312" w:hint="eastAsia"/>
          <w:sz w:val="32"/>
          <w:szCs w:val="32"/>
        </w:rPr>
        <w:t>）与认证依据文件中所有要求的符合性；</w:t>
      </w:r>
    </w:p>
    <w:p w14:paraId="5A4DCDD5" w14:textId="77777777" w:rsidR="00CE1BFD" w:rsidRPr="00B873B8" w:rsidRDefault="00CE1BFD" w:rsidP="00CE1BFD">
      <w:pPr>
        <w:tabs>
          <w:tab w:val="left" w:pos="0"/>
          <w:tab w:val="left" w:pos="360"/>
          <w:tab w:val="left" w:pos="1080"/>
          <w:tab w:val="left" w:pos="1260"/>
          <w:tab w:val="left" w:pos="162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2</w:t>
      </w:r>
      <w:r w:rsidRPr="00B873B8">
        <w:rPr>
          <w:rFonts w:eastAsia="仿宋_GB2312" w:cs="仿宋_GB2312" w:hint="eastAsia"/>
          <w:sz w:val="32"/>
          <w:szCs w:val="32"/>
        </w:rPr>
        <w:t>）与我国和进口国（地区）适用法律、法规及标准的符合性，以及出口食品生产企业安全卫生要求的符合性（适用时）；</w:t>
      </w:r>
    </w:p>
    <w:p w14:paraId="75DE4ED9" w14:textId="77777777" w:rsidR="00CE1BFD" w:rsidRPr="00B873B8" w:rsidRDefault="00CE1BFD" w:rsidP="00CE1BFD">
      <w:pPr>
        <w:tabs>
          <w:tab w:val="left" w:pos="0"/>
          <w:tab w:val="left" w:pos="360"/>
          <w:tab w:val="left" w:pos="1080"/>
          <w:tab w:val="left" w:pos="1260"/>
          <w:tab w:val="left" w:pos="162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3</w:t>
      </w:r>
      <w:r w:rsidRPr="00B873B8">
        <w:rPr>
          <w:rFonts w:eastAsia="仿宋_GB2312" w:cs="仿宋_GB2312" w:hint="eastAsia"/>
          <w:sz w:val="32"/>
          <w:szCs w:val="32"/>
        </w:rPr>
        <w:t>）管理职责的履行、食品安全方针的贯彻、目标的达成；</w:t>
      </w:r>
    </w:p>
    <w:p w14:paraId="6C83DF4E" w14:textId="77777777" w:rsidR="00CE1BFD" w:rsidRPr="00B873B8" w:rsidRDefault="00CE1BFD" w:rsidP="00CE1BFD">
      <w:pPr>
        <w:tabs>
          <w:tab w:val="left" w:pos="0"/>
          <w:tab w:val="left" w:pos="360"/>
          <w:tab w:val="left" w:pos="1080"/>
          <w:tab w:val="left" w:pos="1260"/>
          <w:tab w:val="left" w:pos="162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4</w:t>
      </w:r>
      <w:r w:rsidRPr="00B873B8">
        <w:rPr>
          <w:rFonts w:eastAsia="仿宋_GB2312" w:cs="仿宋_GB2312" w:hint="eastAsia"/>
          <w:sz w:val="32"/>
          <w:szCs w:val="32"/>
        </w:rPr>
        <w:t>）</w:t>
      </w:r>
      <w:r w:rsidRPr="00B873B8">
        <w:rPr>
          <w:rFonts w:eastAsia="仿宋_GB2312" w:cs="仿宋_GB2312" w:hint="eastAsia"/>
          <w:sz w:val="32"/>
          <w:szCs w:val="32"/>
        </w:rPr>
        <w:t>HACCP</w:t>
      </w:r>
      <w:r w:rsidRPr="00B873B8">
        <w:rPr>
          <w:rFonts w:eastAsia="仿宋_GB2312" w:cs="仿宋_GB2312" w:hint="eastAsia"/>
          <w:sz w:val="32"/>
          <w:szCs w:val="32"/>
        </w:rPr>
        <w:t>体系范围内对应产品的良好生产</w:t>
      </w:r>
      <w:r w:rsidRPr="00B873B8">
        <w:rPr>
          <w:rFonts w:eastAsia="仿宋_GB2312" w:cs="仿宋_GB2312" w:hint="eastAsia"/>
          <w:sz w:val="32"/>
          <w:szCs w:val="32"/>
        </w:rPr>
        <w:t>/</w:t>
      </w:r>
      <w:r w:rsidRPr="00B873B8">
        <w:rPr>
          <w:rFonts w:eastAsia="仿宋_GB2312" w:cs="仿宋_GB2312" w:hint="eastAsia"/>
          <w:sz w:val="32"/>
          <w:szCs w:val="32"/>
        </w:rPr>
        <w:t>卫生规范要求的符合性；</w:t>
      </w:r>
    </w:p>
    <w:p w14:paraId="1A1A9293" w14:textId="77777777" w:rsidR="00CE1BFD" w:rsidRPr="00B873B8" w:rsidRDefault="00CE1BFD" w:rsidP="00CE1BFD">
      <w:pPr>
        <w:tabs>
          <w:tab w:val="left" w:pos="0"/>
          <w:tab w:val="left" w:pos="360"/>
          <w:tab w:val="left" w:pos="1080"/>
          <w:tab w:val="left" w:pos="1260"/>
          <w:tab w:val="left" w:pos="162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5</w:t>
      </w:r>
      <w:r w:rsidRPr="00B873B8">
        <w:rPr>
          <w:rFonts w:eastAsia="仿宋_GB2312" w:cs="仿宋_GB2312" w:hint="eastAsia"/>
          <w:sz w:val="32"/>
          <w:szCs w:val="32"/>
        </w:rPr>
        <w:t>）前提计划及</w:t>
      </w:r>
      <w:r w:rsidRPr="00B873B8">
        <w:rPr>
          <w:rFonts w:eastAsia="仿宋_GB2312" w:cs="仿宋_GB2312"/>
          <w:sz w:val="32"/>
          <w:szCs w:val="32"/>
        </w:rPr>
        <w:t>HACCP</w:t>
      </w:r>
      <w:r w:rsidRPr="00B873B8">
        <w:rPr>
          <w:rFonts w:eastAsia="仿宋_GB2312" w:cs="仿宋_GB2312" w:hint="eastAsia"/>
          <w:sz w:val="32"/>
          <w:szCs w:val="32"/>
        </w:rPr>
        <w:t>计划实施的有效性，对产品食品安全危害的控制能力；</w:t>
      </w:r>
    </w:p>
    <w:p w14:paraId="0875BFC9" w14:textId="77777777" w:rsidR="00CE1BFD" w:rsidRPr="00B873B8" w:rsidRDefault="00CE1BFD" w:rsidP="00CE1BFD">
      <w:pPr>
        <w:tabs>
          <w:tab w:val="left" w:pos="0"/>
          <w:tab w:val="left" w:pos="360"/>
          <w:tab w:val="left" w:pos="1080"/>
          <w:tab w:val="left" w:pos="1260"/>
          <w:tab w:val="left" w:pos="162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6</w:t>
      </w:r>
      <w:r w:rsidRPr="00B873B8">
        <w:rPr>
          <w:rFonts w:eastAsia="仿宋_GB2312" w:cs="仿宋_GB2312" w:hint="eastAsia"/>
          <w:sz w:val="32"/>
          <w:szCs w:val="32"/>
        </w:rPr>
        <w:t>）原辅料及与食品接触材料的食品安全危害识别的充分性和控制的有效性；</w:t>
      </w:r>
    </w:p>
    <w:p w14:paraId="284B4635" w14:textId="77777777" w:rsidR="00CE1BFD" w:rsidRPr="00B873B8" w:rsidRDefault="00CE1BFD" w:rsidP="00CE1BFD">
      <w:pPr>
        <w:tabs>
          <w:tab w:val="left" w:pos="0"/>
          <w:tab w:val="left" w:pos="360"/>
          <w:tab w:val="left" w:pos="1080"/>
          <w:tab w:val="left" w:pos="1260"/>
          <w:tab w:val="left" w:pos="1620"/>
        </w:tabs>
        <w:adjustRightInd w:val="0"/>
        <w:snapToGrid w:val="0"/>
        <w:spacing w:line="594" w:lineRule="exact"/>
        <w:ind w:firstLineChars="200" w:firstLine="627"/>
        <w:rPr>
          <w:rFonts w:eastAsia="仿宋_GB2312" w:cs="仿宋_GB2312"/>
          <w:sz w:val="32"/>
          <w:szCs w:val="32"/>
        </w:rPr>
      </w:pPr>
      <w:r w:rsidRPr="00B873B8">
        <w:rPr>
          <w:rFonts w:eastAsia="仿宋_GB2312"/>
          <w:sz w:val="32"/>
          <w:szCs w:val="32"/>
        </w:rPr>
        <w:t>（</w:t>
      </w:r>
      <w:r w:rsidRPr="00B873B8">
        <w:rPr>
          <w:rFonts w:eastAsia="仿宋_GB2312" w:hint="eastAsia"/>
          <w:sz w:val="32"/>
          <w:szCs w:val="32"/>
        </w:rPr>
        <w:t>7</w:t>
      </w:r>
      <w:r w:rsidRPr="00B873B8">
        <w:rPr>
          <w:rFonts w:eastAsia="仿宋_GB2312"/>
          <w:sz w:val="32"/>
          <w:szCs w:val="32"/>
        </w:rPr>
        <w:t>）</w:t>
      </w:r>
      <w:r w:rsidRPr="00B873B8">
        <w:rPr>
          <w:rFonts w:eastAsia="仿宋_GB2312" w:cs="仿宋_GB2312" w:hint="eastAsia"/>
          <w:sz w:val="32"/>
          <w:szCs w:val="32"/>
        </w:rPr>
        <w:t>生产过程中对食品安全危害控制的有效性；</w:t>
      </w:r>
    </w:p>
    <w:p w14:paraId="6AD11DF7" w14:textId="77777777" w:rsidR="00CE1BFD" w:rsidRPr="00B873B8" w:rsidRDefault="00CE1BFD" w:rsidP="00CE1BFD">
      <w:pPr>
        <w:tabs>
          <w:tab w:val="left" w:pos="0"/>
          <w:tab w:val="left" w:pos="360"/>
          <w:tab w:val="left" w:pos="1080"/>
          <w:tab w:val="left" w:pos="1260"/>
          <w:tab w:val="left" w:pos="162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8</w:t>
      </w:r>
      <w:r w:rsidRPr="00B873B8">
        <w:rPr>
          <w:rFonts w:eastAsia="仿宋_GB2312" w:cs="仿宋_GB2312" w:hint="eastAsia"/>
          <w:sz w:val="32"/>
          <w:szCs w:val="32"/>
        </w:rPr>
        <w:t>）产品可追溯性体系的建立及不合格产品的控制；</w:t>
      </w:r>
    </w:p>
    <w:p w14:paraId="73778E34" w14:textId="77777777" w:rsidR="00CE1BFD" w:rsidRPr="00B873B8" w:rsidRDefault="00CE1BFD" w:rsidP="00CE1BFD">
      <w:pPr>
        <w:tabs>
          <w:tab w:val="left" w:pos="0"/>
          <w:tab w:val="left" w:pos="360"/>
          <w:tab w:val="left" w:pos="1080"/>
          <w:tab w:val="left" w:pos="1260"/>
          <w:tab w:val="left" w:pos="162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lastRenderedPageBreak/>
        <w:t>（</w:t>
      </w:r>
      <w:r w:rsidRPr="00B873B8">
        <w:rPr>
          <w:rFonts w:eastAsia="仿宋_GB2312" w:cs="仿宋_GB2312" w:hint="eastAsia"/>
          <w:sz w:val="32"/>
          <w:szCs w:val="32"/>
        </w:rPr>
        <w:t>9</w:t>
      </w:r>
      <w:r w:rsidRPr="00B873B8">
        <w:rPr>
          <w:rFonts w:eastAsia="仿宋_GB2312" w:cs="仿宋_GB2312" w:hint="eastAsia"/>
          <w:sz w:val="32"/>
          <w:szCs w:val="32"/>
        </w:rPr>
        <w:t>）食品安全验证活动的有效性及食品安全状况；</w:t>
      </w:r>
    </w:p>
    <w:p w14:paraId="4C975C4C" w14:textId="77777777" w:rsidR="00CE1BFD" w:rsidRPr="00B873B8" w:rsidRDefault="00CE1BFD" w:rsidP="00CE1BFD">
      <w:pPr>
        <w:tabs>
          <w:tab w:val="left" w:pos="0"/>
          <w:tab w:val="left" w:pos="360"/>
          <w:tab w:val="left" w:pos="1080"/>
          <w:tab w:val="left" w:pos="1260"/>
          <w:tab w:val="left" w:pos="162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10</w:t>
      </w:r>
      <w:r w:rsidRPr="00B873B8">
        <w:rPr>
          <w:rFonts w:eastAsia="仿宋_GB2312" w:cs="仿宋_GB2312" w:hint="eastAsia"/>
          <w:sz w:val="32"/>
          <w:szCs w:val="32"/>
        </w:rPr>
        <w:t>）认证委托人对投诉的处理；</w:t>
      </w:r>
    </w:p>
    <w:p w14:paraId="65BCAFBE" w14:textId="77777777" w:rsidR="00CE1BFD" w:rsidRPr="00B873B8" w:rsidRDefault="00CE1BFD" w:rsidP="00CE1BFD">
      <w:pPr>
        <w:tabs>
          <w:tab w:val="left" w:pos="0"/>
          <w:tab w:val="left" w:pos="360"/>
          <w:tab w:val="left" w:pos="1080"/>
          <w:tab w:val="left" w:pos="1260"/>
          <w:tab w:val="left" w:pos="162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11</w:t>
      </w:r>
      <w:r w:rsidRPr="00B873B8">
        <w:rPr>
          <w:rFonts w:eastAsia="仿宋_GB2312" w:cs="仿宋_GB2312" w:hint="eastAsia"/>
          <w:sz w:val="32"/>
          <w:szCs w:val="32"/>
        </w:rPr>
        <w:t>）内部审核和管理评审。</w:t>
      </w:r>
    </w:p>
    <w:p w14:paraId="12AEE797" w14:textId="77777777" w:rsidR="00CE1BFD" w:rsidRPr="00B873B8" w:rsidRDefault="00CE1BFD" w:rsidP="00CE1BFD">
      <w:pPr>
        <w:adjustRightInd w:val="0"/>
        <w:snapToGrid w:val="0"/>
        <w:spacing w:line="594" w:lineRule="exact"/>
        <w:ind w:firstLineChars="200" w:firstLine="579"/>
        <w:rPr>
          <w:rFonts w:eastAsia="仿宋_GB2312" w:cs="仿宋_GB2312"/>
          <w:spacing w:val="-12"/>
          <w:sz w:val="32"/>
          <w:szCs w:val="32"/>
        </w:rPr>
      </w:pPr>
      <w:r w:rsidRPr="00B873B8">
        <w:rPr>
          <w:rFonts w:eastAsia="仿宋_GB2312" w:cs="仿宋_GB2312" w:hint="eastAsia"/>
          <w:spacing w:val="-12"/>
          <w:sz w:val="32"/>
          <w:szCs w:val="32"/>
        </w:rPr>
        <w:t>对于第一阶段审核过的</w:t>
      </w:r>
      <w:r w:rsidRPr="00B873B8">
        <w:rPr>
          <w:rFonts w:eastAsia="仿宋_GB2312" w:cs="仿宋_GB2312" w:hint="eastAsia"/>
          <w:spacing w:val="-12"/>
          <w:sz w:val="32"/>
          <w:szCs w:val="32"/>
        </w:rPr>
        <w:t>HACCP</w:t>
      </w:r>
      <w:r w:rsidRPr="00B873B8">
        <w:rPr>
          <w:rFonts w:eastAsia="仿宋_GB2312" w:cs="仿宋_GB2312" w:hint="eastAsia"/>
          <w:spacing w:val="-12"/>
          <w:sz w:val="32"/>
          <w:szCs w:val="32"/>
        </w:rPr>
        <w:t>体系的相应部分，被确定为实施充分有效并符合要求的，第二阶段可以不再对其审核，但认证机构应确保</w:t>
      </w:r>
      <w:r w:rsidRPr="00B873B8">
        <w:rPr>
          <w:rFonts w:eastAsia="仿宋_GB2312" w:cs="仿宋_GB2312" w:hint="eastAsia"/>
          <w:spacing w:val="-12"/>
          <w:sz w:val="32"/>
          <w:szCs w:val="32"/>
        </w:rPr>
        <w:t>HACCP</w:t>
      </w:r>
      <w:r w:rsidRPr="00B873B8">
        <w:rPr>
          <w:rFonts w:eastAsia="仿宋_GB2312" w:cs="仿宋_GB2312" w:hint="eastAsia"/>
          <w:spacing w:val="-12"/>
          <w:sz w:val="32"/>
          <w:szCs w:val="32"/>
        </w:rPr>
        <w:t>体系已审核的部分持续符合认证要求。第二阶段的审核报告应包含第一阶段审核中的审核发现，并且应清楚地表述第一阶段审核已经确立的符合性。</w:t>
      </w:r>
    </w:p>
    <w:p w14:paraId="5AF73DFB" w14:textId="77777777" w:rsidR="00CE1BFD" w:rsidRPr="00B873B8" w:rsidRDefault="00CE1BFD" w:rsidP="00CE1BFD">
      <w:pPr>
        <w:adjustRightInd w:val="0"/>
        <w:snapToGrid w:val="0"/>
        <w:spacing w:line="594" w:lineRule="exact"/>
        <w:ind w:firstLineChars="200" w:firstLine="579"/>
        <w:rPr>
          <w:rFonts w:eastAsia="仿宋_GB2312" w:cs="仿宋_GB2312"/>
          <w:spacing w:val="-12"/>
          <w:sz w:val="32"/>
          <w:szCs w:val="32"/>
        </w:rPr>
      </w:pPr>
      <w:r w:rsidRPr="00B873B8">
        <w:rPr>
          <w:rFonts w:eastAsia="仿宋_GB2312" w:cs="仿宋_GB2312" w:hint="eastAsia"/>
          <w:spacing w:val="-12"/>
          <w:sz w:val="32"/>
          <w:szCs w:val="32"/>
        </w:rPr>
        <w:t>第一阶段和第二阶段审核的间隔应不超过</w:t>
      </w:r>
      <w:r w:rsidRPr="00B873B8">
        <w:rPr>
          <w:rFonts w:eastAsia="仿宋_GB2312" w:cs="仿宋_GB2312" w:hint="eastAsia"/>
          <w:spacing w:val="-12"/>
          <w:sz w:val="32"/>
          <w:szCs w:val="32"/>
        </w:rPr>
        <w:t>6</w:t>
      </w:r>
      <w:r w:rsidRPr="00B873B8">
        <w:rPr>
          <w:rFonts w:eastAsia="仿宋_GB2312" w:cs="仿宋_GB2312" w:hint="eastAsia"/>
          <w:spacing w:val="-12"/>
          <w:sz w:val="32"/>
          <w:szCs w:val="32"/>
        </w:rPr>
        <w:t>个月。如果超过</w:t>
      </w:r>
      <w:r w:rsidRPr="00B873B8">
        <w:rPr>
          <w:rFonts w:eastAsia="仿宋_GB2312" w:cs="仿宋_GB2312" w:hint="eastAsia"/>
          <w:spacing w:val="-12"/>
          <w:sz w:val="32"/>
          <w:szCs w:val="32"/>
        </w:rPr>
        <w:t>6</w:t>
      </w:r>
      <w:r w:rsidRPr="00B873B8">
        <w:rPr>
          <w:rFonts w:eastAsia="仿宋_GB2312" w:cs="仿宋_GB2312" w:hint="eastAsia"/>
          <w:spacing w:val="-12"/>
          <w:sz w:val="32"/>
          <w:szCs w:val="32"/>
        </w:rPr>
        <w:t>个月，应重新实施第一阶段审核。</w:t>
      </w:r>
    </w:p>
    <w:p w14:paraId="5A11B3E1" w14:textId="77777777" w:rsidR="00CE1BFD" w:rsidRPr="00B873B8" w:rsidRDefault="00CE1BFD" w:rsidP="00CE1BFD">
      <w:pPr>
        <w:adjustRightInd w:val="0"/>
        <w:snapToGrid w:val="0"/>
        <w:spacing w:line="594" w:lineRule="exact"/>
        <w:ind w:firstLineChars="200" w:firstLine="627"/>
        <w:outlineLvl w:val="0"/>
        <w:rPr>
          <w:rFonts w:eastAsia="仿宋_GB2312" w:cs="仿宋_GB2312"/>
          <w:sz w:val="32"/>
          <w:szCs w:val="32"/>
        </w:rPr>
      </w:pPr>
      <w:r w:rsidRPr="00B873B8">
        <w:rPr>
          <w:rFonts w:eastAsia="仿宋_GB2312" w:cs="仿宋_GB2312" w:hint="eastAsia"/>
          <w:sz w:val="32"/>
          <w:szCs w:val="32"/>
        </w:rPr>
        <w:t xml:space="preserve">3.5.2 </w:t>
      </w:r>
      <w:r w:rsidRPr="00B873B8">
        <w:rPr>
          <w:rFonts w:eastAsia="仿宋_GB2312" w:cs="仿宋_GB2312" w:hint="eastAsia"/>
          <w:sz w:val="32"/>
          <w:szCs w:val="32"/>
        </w:rPr>
        <w:t>在审核中应通过适当的抽样来获取与审核目的、范围和准则相关的信息并进行验证，使之成为审核证据。信息获取方法可包括面谈、观察、文件和记录的审查等。</w:t>
      </w:r>
    </w:p>
    <w:p w14:paraId="742E9594" w14:textId="77777777" w:rsidR="00CE1BFD" w:rsidRPr="00B873B8" w:rsidRDefault="00CE1BFD" w:rsidP="00CE1BFD">
      <w:pPr>
        <w:adjustRightInd w:val="0"/>
        <w:snapToGrid w:val="0"/>
        <w:spacing w:line="594" w:lineRule="exact"/>
        <w:ind w:firstLineChars="200" w:firstLine="627"/>
        <w:outlineLvl w:val="0"/>
        <w:rPr>
          <w:rFonts w:eastAsia="仿宋_GB2312" w:cs="仿宋_GB2312"/>
          <w:sz w:val="32"/>
          <w:szCs w:val="32"/>
        </w:rPr>
      </w:pPr>
      <w:r w:rsidRPr="00B873B8">
        <w:rPr>
          <w:rFonts w:eastAsia="仿宋_GB2312" w:cs="仿宋_GB2312" w:hint="eastAsia"/>
          <w:sz w:val="32"/>
          <w:szCs w:val="32"/>
        </w:rPr>
        <w:t xml:space="preserve">3.5.3 </w:t>
      </w:r>
      <w:r w:rsidRPr="00B873B8">
        <w:rPr>
          <w:rFonts w:eastAsia="仿宋_GB2312" w:cs="仿宋_GB2312" w:hint="eastAsia"/>
          <w:sz w:val="32"/>
          <w:szCs w:val="32"/>
        </w:rPr>
        <w:t>审核组应确定审核发现（概述符合性并详细描述不符合），并予以分级和报告，为认证决定或保持认证提供充分的信息。</w:t>
      </w:r>
    </w:p>
    <w:p w14:paraId="3A2D3C9C" w14:textId="77777777" w:rsidR="00CE1BFD" w:rsidRPr="00B873B8" w:rsidRDefault="00CE1BFD" w:rsidP="00CE1BFD">
      <w:pPr>
        <w:adjustRightInd w:val="0"/>
        <w:snapToGrid w:val="0"/>
        <w:spacing w:line="594" w:lineRule="exact"/>
        <w:ind w:firstLineChars="200" w:firstLine="627"/>
        <w:outlineLvl w:val="0"/>
        <w:rPr>
          <w:rFonts w:eastAsia="仿宋_GB2312" w:cs="仿宋_GB2312"/>
          <w:sz w:val="32"/>
          <w:szCs w:val="32"/>
        </w:rPr>
      </w:pPr>
      <w:r w:rsidRPr="00B873B8">
        <w:rPr>
          <w:rFonts w:eastAsia="仿宋_GB2312" w:cs="仿宋_GB2312" w:hint="eastAsia"/>
          <w:sz w:val="32"/>
          <w:szCs w:val="32"/>
        </w:rPr>
        <w:t>3.5.4</w:t>
      </w:r>
      <w:r w:rsidRPr="00B873B8">
        <w:rPr>
          <w:rFonts w:eastAsia="仿宋_GB2312" w:cs="仿宋_GB2312" w:hint="eastAsia"/>
          <w:sz w:val="32"/>
          <w:szCs w:val="32"/>
        </w:rPr>
        <w:t>对于审核中发现的不符合，认证机构应出具书面不符合报告，要求认证委托人在规定的期限内分析原因、说明为消除不符合已采取或拟采取的具体纠正和纠正措施，并提出明确的验证要求。认证机构应评审认证委托人提交的纠正和纠正措施，以确定其是否可接受。认证委托人对不符合采取纠正和纠正措施的时间不得超过</w:t>
      </w:r>
      <w:r w:rsidRPr="00B873B8">
        <w:rPr>
          <w:rFonts w:eastAsia="仿宋_GB2312" w:cs="仿宋_GB2312" w:hint="eastAsia"/>
          <w:sz w:val="32"/>
          <w:szCs w:val="32"/>
        </w:rPr>
        <w:t>3</w:t>
      </w:r>
      <w:r w:rsidRPr="00B873B8">
        <w:rPr>
          <w:rFonts w:eastAsia="仿宋_GB2312" w:cs="仿宋_GB2312" w:hint="eastAsia"/>
          <w:sz w:val="32"/>
          <w:szCs w:val="32"/>
        </w:rPr>
        <w:t>个月。</w:t>
      </w:r>
    </w:p>
    <w:p w14:paraId="747B1199"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3.5.5</w:t>
      </w:r>
      <w:r w:rsidRPr="00B873B8">
        <w:rPr>
          <w:rFonts w:eastAsia="仿宋_GB2312" w:cs="仿宋_GB2312" w:hint="eastAsia"/>
          <w:sz w:val="32"/>
          <w:szCs w:val="32"/>
        </w:rPr>
        <w:t>审核组应对在第一阶段和第二阶段审核中收集的所有信</w:t>
      </w:r>
      <w:r w:rsidRPr="00B873B8">
        <w:rPr>
          <w:rFonts w:eastAsia="仿宋_GB2312" w:cs="仿宋_GB2312" w:hint="eastAsia"/>
          <w:sz w:val="32"/>
          <w:szCs w:val="32"/>
        </w:rPr>
        <w:lastRenderedPageBreak/>
        <w:t>息和证据进行分析，以评审审核发现并就审核结论达成一致。</w:t>
      </w:r>
    </w:p>
    <w:p w14:paraId="305F0E1F" w14:textId="77777777" w:rsidR="00CE1BFD" w:rsidRPr="00B873B8" w:rsidRDefault="00CE1BFD" w:rsidP="00CE1BFD">
      <w:pPr>
        <w:spacing w:line="594" w:lineRule="exact"/>
        <w:ind w:firstLineChars="200" w:firstLine="627"/>
        <w:rPr>
          <w:rFonts w:eastAsia="仿宋_GB2312" w:cs="仿宋_GB2312"/>
          <w:sz w:val="32"/>
          <w:szCs w:val="32"/>
        </w:rPr>
      </w:pPr>
      <w:r w:rsidRPr="00B873B8">
        <w:rPr>
          <w:rFonts w:eastAsia="仿宋_GB2312" w:cs="仿宋_GB2312" w:hint="eastAsia"/>
          <w:sz w:val="32"/>
          <w:szCs w:val="32"/>
        </w:rPr>
        <w:t>3.5.6</w:t>
      </w:r>
      <w:r w:rsidRPr="00B873B8">
        <w:rPr>
          <w:rFonts w:eastAsia="仿宋_GB2312" w:cs="仿宋_GB2312" w:hint="eastAsia"/>
          <w:sz w:val="32"/>
          <w:szCs w:val="32"/>
        </w:rPr>
        <w:t>审核组应为每次审核编写书面审核报告，认证机构应向认证委托人提供审核报告。认证机构如须向行业主管部门或其他第三方提供审核报告时，应获得认证委托人同意。审核报告应提供对审核的准确、简明和清晰的记录，为认证决定提供充分的信息，并应包括或引用下列内容：</w:t>
      </w:r>
    </w:p>
    <w:p w14:paraId="49AD98B2"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1</w:t>
      </w:r>
      <w:r w:rsidRPr="00B873B8">
        <w:rPr>
          <w:rFonts w:eastAsia="仿宋_GB2312" w:cs="仿宋_GB2312" w:hint="eastAsia"/>
          <w:sz w:val="32"/>
          <w:szCs w:val="32"/>
        </w:rPr>
        <w:t>）认证委托人的名称、场所、地址和审核范围；</w:t>
      </w:r>
    </w:p>
    <w:p w14:paraId="23C7D1E9"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2</w:t>
      </w:r>
      <w:r w:rsidRPr="00B873B8">
        <w:rPr>
          <w:rFonts w:eastAsia="仿宋_GB2312" w:cs="仿宋_GB2312" w:hint="eastAsia"/>
          <w:sz w:val="32"/>
          <w:szCs w:val="32"/>
        </w:rPr>
        <w:t>）审核的类型、准则和目的；</w:t>
      </w:r>
    </w:p>
    <w:p w14:paraId="43CCAB0A"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3</w:t>
      </w:r>
      <w:r w:rsidRPr="00B873B8">
        <w:rPr>
          <w:rFonts w:eastAsia="仿宋_GB2312" w:cs="仿宋_GB2312" w:hint="eastAsia"/>
          <w:sz w:val="32"/>
          <w:szCs w:val="32"/>
        </w:rPr>
        <w:t>）审核组组长、审核组成员及其个人注册信息；</w:t>
      </w:r>
    </w:p>
    <w:p w14:paraId="1DCA7ED8"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4</w:t>
      </w:r>
      <w:r w:rsidRPr="00B873B8">
        <w:rPr>
          <w:rFonts w:eastAsia="仿宋_GB2312" w:cs="仿宋_GB2312" w:hint="eastAsia"/>
          <w:sz w:val="32"/>
          <w:szCs w:val="32"/>
        </w:rPr>
        <w:t>）</w:t>
      </w:r>
      <w:r w:rsidRPr="00B873B8">
        <w:rPr>
          <w:rFonts w:eastAsia="仿宋_GB2312" w:cs="仿宋_GB2312" w:hint="eastAsia"/>
          <w:sz w:val="32"/>
          <w:szCs w:val="32"/>
        </w:rPr>
        <w:t xml:space="preserve"> </w:t>
      </w:r>
      <w:r w:rsidRPr="00B873B8">
        <w:rPr>
          <w:rFonts w:eastAsia="仿宋_GB2312" w:cs="仿宋_GB2312" w:hint="eastAsia"/>
          <w:sz w:val="32"/>
          <w:szCs w:val="32"/>
        </w:rPr>
        <w:t>审核活动的实施日期和地点，包括固定现场和临时现场；</w:t>
      </w:r>
    </w:p>
    <w:p w14:paraId="7C70E0A2"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5</w:t>
      </w:r>
      <w:r w:rsidRPr="00B873B8">
        <w:rPr>
          <w:rFonts w:eastAsia="仿宋_GB2312" w:cs="仿宋_GB2312" w:hint="eastAsia"/>
          <w:sz w:val="32"/>
          <w:szCs w:val="32"/>
        </w:rPr>
        <w:t>）对偏离审核计划情况的说明，包括对审核风险及影响审核结论的不确定性的客观陈述；</w:t>
      </w:r>
    </w:p>
    <w:p w14:paraId="1166A196"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6</w:t>
      </w:r>
      <w:r w:rsidRPr="00B873B8">
        <w:rPr>
          <w:rFonts w:eastAsia="仿宋_GB2312" w:cs="仿宋_GB2312" w:hint="eastAsia"/>
          <w:sz w:val="32"/>
          <w:szCs w:val="32"/>
        </w:rPr>
        <w:t>）与审核类型的要求一致的审核发现、对审核证据的引用及审核结论，特别是对食品安全危害控制措施实施有效性的评价；</w:t>
      </w:r>
    </w:p>
    <w:p w14:paraId="2951BF5A"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7</w:t>
      </w:r>
      <w:r w:rsidRPr="00B873B8">
        <w:rPr>
          <w:rFonts w:eastAsia="仿宋_GB2312" w:cs="仿宋_GB2312" w:hint="eastAsia"/>
          <w:sz w:val="32"/>
          <w:szCs w:val="32"/>
        </w:rPr>
        <w:t>）发现的不符合项和其他未解决的问题；</w:t>
      </w:r>
    </w:p>
    <w:p w14:paraId="40269A97"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8</w:t>
      </w:r>
      <w:r w:rsidRPr="00B873B8">
        <w:rPr>
          <w:rFonts w:eastAsia="仿宋_GB2312" w:cs="仿宋_GB2312" w:hint="eastAsia"/>
          <w:sz w:val="32"/>
          <w:szCs w:val="32"/>
        </w:rPr>
        <w:t>）适用时，在上次审核后发生的影响客户</w:t>
      </w:r>
      <w:r w:rsidRPr="00B873B8">
        <w:rPr>
          <w:rFonts w:eastAsia="仿宋_GB2312" w:cs="仿宋_GB2312" w:hint="eastAsia"/>
          <w:sz w:val="32"/>
          <w:szCs w:val="32"/>
        </w:rPr>
        <w:t>HACCP</w:t>
      </w:r>
      <w:r w:rsidRPr="00B873B8">
        <w:rPr>
          <w:rFonts w:eastAsia="仿宋_GB2312" w:cs="仿宋_GB2312" w:hint="eastAsia"/>
          <w:sz w:val="32"/>
          <w:szCs w:val="32"/>
        </w:rPr>
        <w:t>体系的重要变更；</w:t>
      </w:r>
      <w:r w:rsidRPr="00B873B8">
        <w:rPr>
          <w:rFonts w:eastAsia="仿宋_GB2312" w:cs="仿宋_GB2312" w:hint="eastAsia"/>
          <w:sz w:val="32"/>
          <w:szCs w:val="32"/>
        </w:rPr>
        <w:t xml:space="preserve"> </w:t>
      </w:r>
    </w:p>
    <w:p w14:paraId="240563DB"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9</w:t>
      </w:r>
      <w:r w:rsidRPr="00B873B8">
        <w:rPr>
          <w:rFonts w:eastAsia="仿宋_GB2312" w:cs="仿宋_GB2312" w:hint="eastAsia"/>
          <w:sz w:val="32"/>
          <w:szCs w:val="32"/>
        </w:rPr>
        <w:t>）审核组的推荐意见。</w:t>
      </w:r>
    </w:p>
    <w:p w14:paraId="7DD48998" w14:textId="77777777" w:rsidR="00CE1BFD" w:rsidRPr="00B873B8" w:rsidRDefault="00CE1BFD" w:rsidP="00CE1BFD">
      <w:pPr>
        <w:adjustRightInd w:val="0"/>
        <w:snapToGrid w:val="0"/>
        <w:spacing w:line="594" w:lineRule="exact"/>
        <w:ind w:firstLineChars="200" w:firstLine="627"/>
        <w:outlineLvl w:val="0"/>
        <w:rPr>
          <w:rFonts w:eastAsia="仿宋_GB2312" w:cs="仿宋_GB2312"/>
          <w:sz w:val="32"/>
          <w:szCs w:val="32"/>
        </w:rPr>
      </w:pPr>
      <w:r w:rsidRPr="00B873B8">
        <w:rPr>
          <w:rFonts w:eastAsia="仿宋_GB2312" w:cs="仿宋_GB2312" w:hint="eastAsia"/>
          <w:sz w:val="32"/>
          <w:szCs w:val="32"/>
        </w:rPr>
        <w:t>3.5.7</w:t>
      </w:r>
      <w:r w:rsidRPr="00B873B8">
        <w:rPr>
          <w:rFonts w:eastAsia="仿宋_GB2312" w:cs="仿宋_GB2312" w:hint="eastAsia"/>
          <w:sz w:val="32"/>
          <w:szCs w:val="32"/>
        </w:rPr>
        <w:t>产品安全性验证</w:t>
      </w:r>
    </w:p>
    <w:p w14:paraId="5DAF7F88"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为验证危害分析的输入持续更新、危害水平在确定的可接受水平之内，前提计划和</w:t>
      </w:r>
      <w:r w:rsidRPr="00B873B8">
        <w:rPr>
          <w:rFonts w:eastAsia="仿宋_GB2312" w:cs="仿宋_GB2312" w:hint="eastAsia"/>
          <w:sz w:val="32"/>
          <w:szCs w:val="32"/>
        </w:rPr>
        <w:t>HACCP</w:t>
      </w:r>
      <w:r w:rsidRPr="00B873B8">
        <w:rPr>
          <w:rFonts w:eastAsia="仿宋_GB2312" w:cs="仿宋_GB2312" w:hint="eastAsia"/>
          <w:sz w:val="32"/>
          <w:szCs w:val="32"/>
        </w:rPr>
        <w:t>计划得以实施且有效，特别是产品的安全状况等情况，认证机构在现场审核或相关过程中应对申请认证</w:t>
      </w:r>
      <w:r w:rsidRPr="00B873B8">
        <w:rPr>
          <w:rFonts w:eastAsia="仿宋_GB2312" w:cs="仿宋_GB2312" w:hint="eastAsia"/>
          <w:sz w:val="32"/>
          <w:szCs w:val="32"/>
        </w:rPr>
        <w:lastRenderedPageBreak/>
        <w:t>的产品进行抽样验证，抽样至少应覆盖当次审核范围中所有的产品小类。产品安全性的验证可采取下列方式：</w:t>
      </w:r>
    </w:p>
    <w:p w14:paraId="30BC733A"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1</w:t>
      </w:r>
      <w:r w:rsidRPr="00B873B8">
        <w:rPr>
          <w:rFonts w:eastAsia="仿宋_GB2312" w:cs="仿宋_GB2312" w:hint="eastAsia"/>
          <w:sz w:val="32"/>
          <w:szCs w:val="32"/>
        </w:rPr>
        <w:t>）根据我国和进口国（地区）相关指南、标准、规范或相关要求确定检验方法和检验项目，在现场或销售终端抽样并委托具备法定资质的第三方检验检测机构进行产品检测；</w:t>
      </w:r>
    </w:p>
    <w:p w14:paraId="489D4459"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2</w:t>
      </w:r>
      <w:r w:rsidRPr="00B873B8">
        <w:rPr>
          <w:rFonts w:eastAsia="仿宋_GB2312" w:cs="仿宋_GB2312" w:hint="eastAsia"/>
          <w:sz w:val="32"/>
          <w:szCs w:val="32"/>
        </w:rPr>
        <w:t>）由现场审核人员进行风险评估，并现场见证认证委托人实施的产品安全性验证。认证机构应对检验设施与检验人员提出相应的控制要求；</w:t>
      </w:r>
    </w:p>
    <w:p w14:paraId="5453E0B9"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3</w:t>
      </w:r>
      <w:r w:rsidRPr="00B873B8">
        <w:rPr>
          <w:rFonts w:eastAsia="仿宋_GB2312" w:cs="仿宋_GB2312" w:hint="eastAsia"/>
          <w:sz w:val="32"/>
          <w:szCs w:val="32"/>
        </w:rPr>
        <w:t>）由现场审核人员确认并收集</w:t>
      </w:r>
      <w:r w:rsidRPr="00B873B8">
        <w:rPr>
          <w:rFonts w:eastAsia="仿宋_GB2312" w:cs="仿宋_GB2312" w:hint="eastAsia"/>
          <w:sz w:val="32"/>
          <w:szCs w:val="32"/>
        </w:rPr>
        <w:t>12</w:t>
      </w:r>
      <w:r w:rsidRPr="00B873B8">
        <w:rPr>
          <w:rFonts w:eastAsia="仿宋_GB2312" w:cs="仿宋_GB2312" w:hint="eastAsia"/>
          <w:sz w:val="32"/>
          <w:szCs w:val="32"/>
        </w:rPr>
        <w:t>个月内由具备法定资质的第三方检验检测机构出具的检验报告。当认证机构认为检验项目不足以验证产品的安全性时，应采取相应的处理措施。</w:t>
      </w:r>
    </w:p>
    <w:p w14:paraId="30E1039B" w14:textId="77777777" w:rsidR="00CE1BFD" w:rsidRPr="00B873B8" w:rsidRDefault="00CE1BFD" w:rsidP="00CE1BFD">
      <w:pPr>
        <w:spacing w:line="594" w:lineRule="exact"/>
        <w:ind w:firstLineChars="200" w:firstLine="627"/>
        <w:rPr>
          <w:rFonts w:eastAsia="楷体_GB2312" w:cs="楷体_GB2312"/>
          <w:sz w:val="32"/>
          <w:szCs w:val="32"/>
        </w:rPr>
      </w:pPr>
      <w:r w:rsidRPr="00B873B8">
        <w:rPr>
          <w:rFonts w:eastAsia="楷体_GB2312" w:cs="楷体_GB2312" w:hint="eastAsia"/>
          <w:sz w:val="32"/>
          <w:szCs w:val="32"/>
        </w:rPr>
        <w:t xml:space="preserve">3.6 </w:t>
      </w:r>
      <w:r w:rsidRPr="00B873B8">
        <w:rPr>
          <w:rFonts w:eastAsia="楷体_GB2312" w:cs="楷体_GB2312" w:hint="eastAsia"/>
          <w:sz w:val="32"/>
          <w:szCs w:val="32"/>
        </w:rPr>
        <w:t>认证决定</w:t>
      </w:r>
    </w:p>
    <w:p w14:paraId="43542873"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3.6.1</w:t>
      </w:r>
      <w:r w:rsidRPr="00B873B8">
        <w:rPr>
          <w:rFonts w:eastAsia="仿宋_GB2312" w:cs="仿宋_GB2312" w:hint="eastAsia"/>
          <w:sz w:val="32"/>
          <w:szCs w:val="32"/>
        </w:rPr>
        <w:t>综合评价</w:t>
      </w:r>
    </w:p>
    <w:p w14:paraId="0EA0A723"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认证机构应根据审核过程中收集的信息和其他有关信息，特别是对产品的实际安全状况和企业诚信情况进行综合评价，做出认证决定。审核组成员不得参与认证决定。认证机构在做出认证决定前应确认：</w:t>
      </w:r>
    </w:p>
    <w:p w14:paraId="443897A5"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1</w:t>
      </w:r>
      <w:r w:rsidRPr="00B873B8">
        <w:rPr>
          <w:rFonts w:eastAsia="仿宋_GB2312" w:cs="仿宋_GB2312" w:hint="eastAsia"/>
          <w:sz w:val="32"/>
          <w:szCs w:val="32"/>
        </w:rPr>
        <w:t>）审核组提供的审核报告及其他信息能够满足做出认证决定的需要；</w:t>
      </w:r>
    </w:p>
    <w:p w14:paraId="4A1E7C0B"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2</w:t>
      </w:r>
      <w:r w:rsidRPr="00B873B8">
        <w:rPr>
          <w:rFonts w:eastAsia="仿宋_GB2312" w:cs="仿宋_GB2312" w:hint="eastAsia"/>
          <w:sz w:val="32"/>
          <w:szCs w:val="32"/>
        </w:rPr>
        <w:t>）已对所有的严重不符合进行评审，并接受和验证了纠正和纠正措施；</w:t>
      </w:r>
    </w:p>
    <w:p w14:paraId="0E898971"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3</w:t>
      </w:r>
      <w:r w:rsidRPr="00B873B8">
        <w:rPr>
          <w:rFonts w:eastAsia="仿宋_GB2312" w:cs="仿宋_GB2312" w:hint="eastAsia"/>
          <w:sz w:val="32"/>
          <w:szCs w:val="32"/>
        </w:rPr>
        <w:t>）已对所有一般不符合进行评审，并接受了认证委托人的</w:t>
      </w:r>
      <w:r w:rsidRPr="00B873B8">
        <w:rPr>
          <w:rFonts w:eastAsia="仿宋_GB2312" w:cs="仿宋_GB2312" w:hint="eastAsia"/>
          <w:sz w:val="32"/>
          <w:szCs w:val="32"/>
        </w:rPr>
        <w:lastRenderedPageBreak/>
        <w:t>纠正和纠正措施计划。</w:t>
      </w:r>
    </w:p>
    <w:p w14:paraId="4D6A668D" w14:textId="77777777" w:rsidR="00CE1BFD" w:rsidRPr="00B873B8" w:rsidRDefault="00CE1BFD" w:rsidP="00CE1BFD">
      <w:pPr>
        <w:adjustRightInd w:val="0"/>
        <w:snapToGrid w:val="0"/>
        <w:spacing w:line="594" w:lineRule="exact"/>
        <w:ind w:firstLineChars="200" w:firstLine="627"/>
        <w:outlineLvl w:val="0"/>
        <w:rPr>
          <w:rFonts w:eastAsia="仿宋_GB2312" w:cs="仿宋_GB2312"/>
          <w:sz w:val="32"/>
          <w:szCs w:val="32"/>
        </w:rPr>
      </w:pPr>
      <w:r w:rsidRPr="00B873B8">
        <w:rPr>
          <w:rFonts w:eastAsia="仿宋_GB2312" w:cs="仿宋_GB2312" w:hint="eastAsia"/>
          <w:sz w:val="32"/>
          <w:szCs w:val="32"/>
        </w:rPr>
        <w:t>对于符合认证要求的认证委托人，认证机构应颁发认证证书；对于不符合认证要求的认证委托人，认证机构应告知其不能通过认证的原因。</w:t>
      </w:r>
    </w:p>
    <w:p w14:paraId="05ED1966" w14:textId="77777777" w:rsidR="00CE1BFD" w:rsidRPr="00B873B8" w:rsidRDefault="00CE1BFD" w:rsidP="00CE1BFD">
      <w:pPr>
        <w:adjustRightInd w:val="0"/>
        <w:snapToGrid w:val="0"/>
        <w:spacing w:line="594" w:lineRule="exact"/>
        <w:ind w:firstLineChars="200" w:firstLine="627"/>
        <w:outlineLvl w:val="0"/>
        <w:rPr>
          <w:rFonts w:eastAsia="仿宋_GB2312" w:cs="仿宋_GB2312"/>
          <w:sz w:val="32"/>
          <w:szCs w:val="32"/>
        </w:rPr>
      </w:pPr>
      <w:r w:rsidRPr="00B873B8">
        <w:rPr>
          <w:rFonts w:eastAsia="仿宋_GB2312" w:cs="仿宋_GB2312" w:hint="eastAsia"/>
          <w:sz w:val="32"/>
          <w:szCs w:val="32"/>
        </w:rPr>
        <w:t>3.6.2</w:t>
      </w:r>
      <w:r w:rsidRPr="00B873B8">
        <w:rPr>
          <w:rFonts w:eastAsia="仿宋_GB2312" w:cs="仿宋_GB2312" w:hint="eastAsia"/>
          <w:sz w:val="32"/>
          <w:szCs w:val="32"/>
        </w:rPr>
        <w:t>对认证决定的申投诉</w:t>
      </w:r>
    </w:p>
    <w:p w14:paraId="73F4204A" w14:textId="77777777" w:rsidR="00CE1BFD" w:rsidRPr="00B873B8" w:rsidRDefault="00CE1BFD" w:rsidP="00CE1BFD">
      <w:pPr>
        <w:adjustRightInd w:val="0"/>
        <w:snapToGrid w:val="0"/>
        <w:spacing w:line="594" w:lineRule="exact"/>
        <w:ind w:firstLineChars="199" w:firstLine="624"/>
        <w:rPr>
          <w:rFonts w:eastAsia="仿宋_GB2312" w:cs="仿宋_GB2312"/>
          <w:sz w:val="32"/>
          <w:szCs w:val="32"/>
        </w:rPr>
      </w:pPr>
      <w:r w:rsidRPr="00B873B8">
        <w:rPr>
          <w:rFonts w:eastAsia="仿宋_GB2312" w:cs="仿宋_GB2312" w:hint="eastAsia"/>
          <w:sz w:val="32"/>
          <w:szCs w:val="32"/>
        </w:rPr>
        <w:t>认证委托人如对认证决定有异议，可在</w:t>
      </w:r>
      <w:r w:rsidRPr="00B873B8">
        <w:rPr>
          <w:rFonts w:eastAsia="仿宋_GB2312" w:cs="仿宋_GB2312" w:hint="eastAsia"/>
          <w:sz w:val="32"/>
          <w:szCs w:val="32"/>
        </w:rPr>
        <w:t>10</w:t>
      </w:r>
      <w:r w:rsidRPr="00B873B8">
        <w:rPr>
          <w:rFonts w:eastAsia="仿宋_GB2312" w:cs="仿宋_GB2312" w:hint="eastAsia"/>
          <w:sz w:val="32"/>
          <w:szCs w:val="32"/>
        </w:rPr>
        <w:t>个工作日内向认证机构申诉，认证机构自收到申诉之日起，应在一个月内进行处理，并将处理结果书面通知认证委托人。</w:t>
      </w:r>
    </w:p>
    <w:p w14:paraId="7787A699" w14:textId="77777777" w:rsidR="00CE1BFD" w:rsidRPr="00B873B8" w:rsidRDefault="00CE1BFD" w:rsidP="00CE1BFD">
      <w:pPr>
        <w:adjustRightInd w:val="0"/>
        <w:snapToGrid w:val="0"/>
        <w:spacing w:line="594" w:lineRule="exact"/>
        <w:ind w:firstLineChars="150" w:firstLine="470"/>
        <w:rPr>
          <w:rFonts w:eastAsia="仿宋_GB2312" w:cs="仿宋_GB2312"/>
          <w:sz w:val="32"/>
          <w:szCs w:val="32"/>
        </w:rPr>
      </w:pPr>
      <w:r w:rsidRPr="00B873B8">
        <w:rPr>
          <w:rFonts w:eastAsia="仿宋_GB2312" w:cs="仿宋_GB2312" w:hint="eastAsia"/>
          <w:sz w:val="32"/>
          <w:szCs w:val="32"/>
        </w:rPr>
        <w:t xml:space="preserve"> </w:t>
      </w:r>
      <w:r w:rsidRPr="00B873B8">
        <w:rPr>
          <w:rFonts w:eastAsia="仿宋_GB2312" w:cs="仿宋_GB2312" w:hint="eastAsia"/>
          <w:sz w:val="32"/>
          <w:szCs w:val="32"/>
        </w:rPr>
        <w:t>认证委托人认为认证机构行为违反了相关法规，严重侵害了自身合法权益的，可以直接向各级认证监管部门投诉。</w:t>
      </w:r>
    </w:p>
    <w:p w14:paraId="2A0F3531" w14:textId="77777777" w:rsidR="00CE1BFD" w:rsidRPr="00B873B8" w:rsidRDefault="00CE1BFD" w:rsidP="00CE1BFD">
      <w:pPr>
        <w:adjustRightInd w:val="0"/>
        <w:snapToGrid w:val="0"/>
        <w:spacing w:line="594" w:lineRule="exact"/>
        <w:ind w:firstLineChars="200" w:firstLine="627"/>
        <w:rPr>
          <w:rFonts w:eastAsia="楷体_GB2312" w:cs="楷体_GB2312"/>
          <w:sz w:val="32"/>
          <w:szCs w:val="32"/>
        </w:rPr>
      </w:pPr>
      <w:r w:rsidRPr="00B873B8">
        <w:rPr>
          <w:rFonts w:eastAsia="楷体_GB2312" w:cs="楷体_GB2312" w:hint="eastAsia"/>
          <w:sz w:val="32"/>
          <w:szCs w:val="32"/>
        </w:rPr>
        <w:t xml:space="preserve">3.7 </w:t>
      </w:r>
      <w:r w:rsidRPr="00B873B8">
        <w:rPr>
          <w:rFonts w:eastAsia="楷体_GB2312" w:cs="楷体_GB2312" w:hint="eastAsia"/>
          <w:sz w:val="32"/>
          <w:szCs w:val="32"/>
        </w:rPr>
        <w:t>监督活动</w:t>
      </w:r>
    </w:p>
    <w:p w14:paraId="24786B26"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认证机构应策划相应的监督活动，对获证组织体系范围内有代表性的区域和职能进行监督，并考虑获证组织及其管理体系的变更情况。监督活动包括监督审核和跟踪调查。</w:t>
      </w:r>
    </w:p>
    <w:p w14:paraId="3AB35C2F"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3.7.1</w:t>
      </w:r>
      <w:r w:rsidRPr="00B873B8">
        <w:rPr>
          <w:rFonts w:eastAsia="仿宋_GB2312" w:cs="仿宋_GB2312" w:hint="eastAsia"/>
          <w:sz w:val="32"/>
          <w:szCs w:val="32"/>
        </w:rPr>
        <w:t>监督审核</w:t>
      </w:r>
    </w:p>
    <w:p w14:paraId="0DE44694"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3.7.1.1 </w:t>
      </w:r>
      <w:r w:rsidRPr="00B873B8">
        <w:rPr>
          <w:rFonts w:eastAsia="仿宋_GB2312" w:cs="仿宋_GB2312" w:hint="eastAsia"/>
          <w:sz w:val="32"/>
          <w:szCs w:val="32"/>
        </w:rPr>
        <w:t>认证机构应根据获证组织及体系覆盖产品的风险，合理确定监督审核的时间间隔或频次。当体系发生重大变化或发生食品安全事故时，认证机构应增加监督审核的频次。</w:t>
      </w:r>
    </w:p>
    <w:p w14:paraId="09744488"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3.7.1.2 </w:t>
      </w:r>
      <w:r w:rsidRPr="00B873B8">
        <w:rPr>
          <w:rFonts w:eastAsia="仿宋_GB2312" w:cs="仿宋_GB2312" w:hint="eastAsia"/>
          <w:sz w:val="32"/>
          <w:szCs w:val="32"/>
        </w:rPr>
        <w:t>每次监督审核应尽可能覆盖</w:t>
      </w:r>
      <w:r w:rsidRPr="00B873B8">
        <w:rPr>
          <w:rFonts w:eastAsia="仿宋_GB2312" w:cs="仿宋_GB2312" w:hint="eastAsia"/>
          <w:sz w:val="32"/>
          <w:szCs w:val="32"/>
        </w:rPr>
        <w:t>HACCP</w:t>
      </w:r>
      <w:r w:rsidRPr="00B873B8">
        <w:rPr>
          <w:rFonts w:eastAsia="仿宋_GB2312" w:cs="仿宋_GB2312" w:hint="eastAsia"/>
          <w:sz w:val="32"/>
          <w:szCs w:val="32"/>
        </w:rPr>
        <w:t>认证范围内的产品</w:t>
      </w:r>
      <w:r w:rsidRPr="00B873B8">
        <w:rPr>
          <w:rFonts w:eastAsia="仿宋_GB2312" w:cs="仿宋_GB2312" w:hint="eastAsia"/>
          <w:sz w:val="32"/>
          <w:szCs w:val="32"/>
        </w:rPr>
        <w:t>/</w:t>
      </w:r>
      <w:r w:rsidRPr="00B873B8">
        <w:rPr>
          <w:rFonts w:eastAsia="仿宋_GB2312" w:cs="仿宋_GB2312" w:hint="eastAsia"/>
          <w:sz w:val="32"/>
          <w:szCs w:val="32"/>
        </w:rPr>
        <w:t>服务。由于产品生产季节性或客户需求等原因，难以覆盖所有产品</w:t>
      </w:r>
      <w:r w:rsidRPr="00B873B8">
        <w:rPr>
          <w:rFonts w:eastAsia="仿宋_GB2312" w:cs="仿宋_GB2312" w:hint="eastAsia"/>
          <w:sz w:val="32"/>
          <w:szCs w:val="32"/>
        </w:rPr>
        <w:t>/</w:t>
      </w:r>
      <w:r w:rsidRPr="00B873B8">
        <w:rPr>
          <w:rFonts w:eastAsia="仿宋_GB2312" w:cs="仿宋_GB2312" w:hint="eastAsia"/>
          <w:sz w:val="32"/>
          <w:szCs w:val="32"/>
        </w:rPr>
        <w:t>服务的，认证周期内的监督审核至少应覆盖认证范围内所有的产品</w:t>
      </w:r>
      <w:r w:rsidRPr="00B873B8">
        <w:rPr>
          <w:rFonts w:eastAsia="仿宋_GB2312" w:cs="仿宋_GB2312" w:hint="eastAsia"/>
          <w:sz w:val="32"/>
          <w:szCs w:val="32"/>
        </w:rPr>
        <w:t>/</w:t>
      </w:r>
      <w:r w:rsidRPr="00B873B8">
        <w:rPr>
          <w:rFonts w:eastAsia="仿宋_GB2312" w:cs="仿宋_GB2312" w:hint="eastAsia"/>
          <w:sz w:val="32"/>
          <w:szCs w:val="32"/>
        </w:rPr>
        <w:t>服务类别，必要时可分多次实施。</w:t>
      </w:r>
    </w:p>
    <w:p w14:paraId="4C75C1B0"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lastRenderedPageBreak/>
        <w:t xml:space="preserve">3.7.1.3 </w:t>
      </w:r>
      <w:r w:rsidRPr="00B873B8">
        <w:rPr>
          <w:rFonts w:eastAsia="仿宋_GB2312" w:cs="仿宋_GB2312" w:hint="eastAsia"/>
          <w:sz w:val="32"/>
          <w:szCs w:val="32"/>
        </w:rPr>
        <w:t>监督审核应包括但不限于以下内容：</w:t>
      </w:r>
    </w:p>
    <w:p w14:paraId="5C946430"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1</w:t>
      </w:r>
      <w:r w:rsidRPr="00B873B8">
        <w:rPr>
          <w:rFonts w:eastAsia="仿宋_GB2312" w:cs="仿宋_GB2312" w:hint="eastAsia"/>
          <w:sz w:val="32"/>
          <w:szCs w:val="32"/>
        </w:rPr>
        <w:t>）是否被列入国家信用信息严重失信主体相关名录；</w:t>
      </w:r>
    </w:p>
    <w:p w14:paraId="43D46AD1"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2</w:t>
      </w:r>
      <w:r w:rsidRPr="00B873B8">
        <w:rPr>
          <w:rFonts w:eastAsia="仿宋_GB2312" w:cs="仿宋_GB2312" w:hint="eastAsia"/>
          <w:sz w:val="32"/>
          <w:szCs w:val="32"/>
        </w:rPr>
        <w:t>）与</w:t>
      </w:r>
      <w:r w:rsidRPr="00B873B8">
        <w:rPr>
          <w:rFonts w:eastAsia="仿宋_GB2312" w:cs="仿宋_GB2312" w:hint="eastAsia"/>
          <w:sz w:val="32"/>
          <w:szCs w:val="32"/>
        </w:rPr>
        <w:t>HACCP</w:t>
      </w:r>
      <w:r w:rsidRPr="00B873B8">
        <w:rPr>
          <w:rFonts w:eastAsia="仿宋_GB2312" w:cs="仿宋_GB2312" w:hint="eastAsia"/>
          <w:sz w:val="32"/>
          <w:szCs w:val="32"/>
        </w:rPr>
        <w:t>体系有关的变更；</w:t>
      </w:r>
    </w:p>
    <w:p w14:paraId="4712A48C"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3</w:t>
      </w:r>
      <w:r w:rsidRPr="00B873B8">
        <w:rPr>
          <w:rFonts w:eastAsia="仿宋_GB2312" w:cs="仿宋_GB2312" w:hint="eastAsia"/>
          <w:sz w:val="32"/>
          <w:szCs w:val="32"/>
        </w:rPr>
        <w:t>）重要原、辅料及产品的安全性状况；</w:t>
      </w:r>
    </w:p>
    <w:p w14:paraId="313F79C9"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4</w:t>
      </w:r>
      <w:r w:rsidRPr="00B873B8">
        <w:rPr>
          <w:rFonts w:eastAsia="仿宋_GB2312" w:cs="仿宋_GB2312" w:hint="eastAsia"/>
          <w:sz w:val="32"/>
          <w:szCs w:val="32"/>
        </w:rPr>
        <w:t>）持续的运作控制，特别是食品安全危害控制的实施；</w:t>
      </w:r>
    </w:p>
    <w:p w14:paraId="6B2FCF36"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5</w:t>
      </w:r>
      <w:r w:rsidRPr="00B873B8">
        <w:rPr>
          <w:rFonts w:eastAsia="仿宋_GB2312" w:cs="仿宋_GB2312" w:hint="eastAsia"/>
          <w:sz w:val="32"/>
          <w:szCs w:val="32"/>
        </w:rPr>
        <w:t>）顾客投诉及处理；</w:t>
      </w:r>
    </w:p>
    <w:p w14:paraId="242D377D"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6</w:t>
      </w:r>
      <w:r w:rsidRPr="00B873B8">
        <w:rPr>
          <w:rFonts w:eastAsia="仿宋_GB2312" w:cs="仿宋_GB2312" w:hint="eastAsia"/>
          <w:sz w:val="32"/>
          <w:szCs w:val="32"/>
        </w:rPr>
        <w:t>）内部审核和管理评审；</w:t>
      </w:r>
    </w:p>
    <w:p w14:paraId="75B68D66"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7</w:t>
      </w:r>
      <w:r w:rsidRPr="00B873B8">
        <w:rPr>
          <w:rFonts w:eastAsia="仿宋_GB2312" w:cs="仿宋_GB2312" w:hint="eastAsia"/>
          <w:sz w:val="32"/>
          <w:szCs w:val="32"/>
        </w:rPr>
        <w:t>）对上次审核中确定的不符合所采取的纠正措施；</w:t>
      </w:r>
    </w:p>
    <w:p w14:paraId="775B7DD5"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8</w:t>
      </w:r>
      <w:r w:rsidRPr="00B873B8">
        <w:rPr>
          <w:rFonts w:eastAsia="仿宋_GB2312" w:cs="仿宋_GB2312" w:hint="eastAsia"/>
          <w:sz w:val="32"/>
          <w:szCs w:val="32"/>
        </w:rPr>
        <w:t>）持续符合我国和进口国（地区）相关法律法规标准的情况；</w:t>
      </w:r>
    </w:p>
    <w:p w14:paraId="0BF75748"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9</w:t>
      </w:r>
      <w:r w:rsidRPr="00B873B8">
        <w:rPr>
          <w:rFonts w:eastAsia="仿宋_GB2312" w:cs="仿宋_GB2312" w:hint="eastAsia"/>
          <w:sz w:val="32"/>
          <w:szCs w:val="32"/>
        </w:rPr>
        <w:t>）行业主管部门抽查的结果；</w:t>
      </w:r>
    </w:p>
    <w:p w14:paraId="2ADC2539" w14:textId="77777777" w:rsidR="00CE1BFD" w:rsidRPr="00B873B8" w:rsidRDefault="00CE1BFD" w:rsidP="00CE1BFD">
      <w:pPr>
        <w:pStyle w:val="11"/>
        <w:adjustRightInd w:val="0"/>
        <w:snapToGrid w:val="0"/>
        <w:spacing w:line="594" w:lineRule="exact"/>
        <w:ind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10</w:t>
      </w:r>
      <w:r w:rsidRPr="00B873B8">
        <w:rPr>
          <w:rFonts w:eastAsia="仿宋_GB2312" w:cs="仿宋_GB2312" w:hint="eastAsia"/>
          <w:sz w:val="32"/>
          <w:szCs w:val="32"/>
        </w:rPr>
        <w:t>）证书和标识的使用。</w:t>
      </w:r>
    </w:p>
    <w:p w14:paraId="5A8CBACC"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3.7.1.4</w:t>
      </w:r>
      <w:r w:rsidRPr="00B873B8">
        <w:rPr>
          <w:rFonts w:eastAsia="仿宋_GB2312" w:cs="仿宋_GB2312" w:hint="eastAsia"/>
          <w:sz w:val="32"/>
          <w:szCs w:val="32"/>
        </w:rPr>
        <w:t>监督审核应对产品的安全性进行验证。验证要求参照本规则</w:t>
      </w:r>
      <w:r w:rsidRPr="00B873B8">
        <w:rPr>
          <w:rFonts w:eastAsia="仿宋_GB2312" w:cs="仿宋_GB2312" w:hint="eastAsia"/>
          <w:sz w:val="32"/>
          <w:szCs w:val="32"/>
        </w:rPr>
        <w:t>3.5.7</w:t>
      </w:r>
      <w:r w:rsidRPr="00B873B8">
        <w:rPr>
          <w:rFonts w:eastAsia="仿宋_GB2312" w:cs="仿宋_GB2312" w:hint="eastAsia"/>
          <w:sz w:val="32"/>
          <w:szCs w:val="32"/>
        </w:rPr>
        <w:t>条款。</w:t>
      </w:r>
    </w:p>
    <w:p w14:paraId="63E6FBB3"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3.7.1.5 </w:t>
      </w:r>
      <w:r w:rsidRPr="00B873B8">
        <w:rPr>
          <w:rFonts w:eastAsia="仿宋_GB2312" w:cs="仿宋_GB2312" w:hint="eastAsia"/>
          <w:sz w:val="32"/>
          <w:szCs w:val="32"/>
        </w:rPr>
        <w:t>监督审核结果评价</w:t>
      </w:r>
    </w:p>
    <w:p w14:paraId="2F52E8D5"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认证机构应依据监督审核结果，对获证组织做出保持、暂停或撤销其认证资格的决定。</w:t>
      </w:r>
    </w:p>
    <w:p w14:paraId="1ABAEEF3"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3.7.2 </w:t>
      </w:r>
      <w:r w:rsidRPr="00B873B8">
        <w:rPr>
          <w:rFonts w:eastAsia="仿宋_GB2312" w:cs="仿宋_GB2312" w:hint="eastAsia"/>
          <w:sz w:val="32"/>
          <w:szCs w:val="32"/>
        </w:rPr>
        <w:t>跟踪调查</w:t>
      </w:r>
    </w:p>
    <w:p w14:paraId="106DA344"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3.7.2.1</w:t>
      </w:r>
      <w:r w:rsidRPr="00B873B8">
        <w:rPr>
          <w:rFonts w:eastAsia="仿宋_GB2312" w:cs="仿宋_GB2312" w:hint="eastAsia"/>
          <w:sz w:val="32"/>
          <w:szCs w:val="32"/>
        </w:rPr>
        <w:t>跟踪调查方式</w:t>
      </w:r>
    </w:p>
    <w:p w14:paraId="591D2A03"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认证机构应在风险分析的基础上，策划采用不通知现场审核、生产现场产品抽样检验、市场抽样检验、问卷调查、宣传材料审查等方式对获证组织</w:t>
      </w:r>
      <w:r w:rsidRPr="00B873B8">
        <w:rPr>
          <w:rFonts w:eastAsia="仿宋_GB2312" w:cs="仿宋_GB2312" w:hint="eastAsia"/>
          <w:sz w:val="32"/>
          <w:szCs w:val="32"/>
        </w:rPr>
        <w:t>HACCP</w:t>
      </w:r>
      <w:r w:rsidRPr="00B873B8">
        <w:rPr>
          <w:rFonts w:eastAsia="仿宋_GB2312" w:cs="仿宋_GB2312" w:hint="eastAsia"/>
          <w:sz w:val="32"/>
          <w:szCs w:val="32"/>
        </w:rPr>
        <w:t>体系的部分或全部内容实施跟踪调查。</w:t>
      </w:r>
      <w:r w:rsidRPr="00B873B8">
        <w:rPr>
          <w:rFonts w:eastAsia="仿宋_GB2312" w:cs="仿宋_GB2312" w:hint="eastAsia"/>
          <w:sz w:val="32"/>
          <w:szCs w:val="32"/>
        </w:rPr>
        <w:lastRenderedPageBreak/>
        <w:t>每年跟踪调查组织的比例应不少于获证组织总数的</w:t>
      </w:r>
      <w:r w:rsidRPr="00B873B8">
        <w:rPr>
          <w:rFonts w:eastAsia="仿宋_GB2312" w:cs="仿宋_GB2312" w:hint="eastAsia"/>
          <w:sz w:val="32"/>
          <w:szCs w:val="32"/>
        </w:rPr>
        <w:t>5%</w:t>
      </w:r>
      <w:r w:rsidRPr="00B873B8">
        <w:rPr>
          <w:rFonts w:eastAsia="仿宋_GB2312" w:cs="仿宋_GB2312" w:hint="eastAsia"/>
          <w:sz w:val="32"/>
          <w:szCs w:val="32"/>
        </w:rPr>
        <w:t>。</w:t>
      </w:r>
    </w:p>
    <w:p w14:paraId="4EE1ABC7"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3.7.2.2</w:t>
      </w:r>
      <w:r w:rsidRPr="00B873B8">
        <w:rPr>
          <w:rFonts w:eastAsia="仿宋_GB2312" w:cs="仿宋_GB2312" w:hint="eastAsia"/>
          <w:sz w:val="32"/>
          <w:szCs w:val="32"/>
        </w:rPr>
        <w:t>跟踪调查实施及结果处理</w:t>
      </w:r>
    </w:p>
    <w:p w14:paraId="4287C058" w14:textId="77777777" w:rsidR="00CE1BFD" w:rsidRPr="00B873B8" w:rsidRDefault="00CE1BFD" w:rsidP="00CE1BFD">
      <w:pPr>
        <w:adjustRightInd w:val="0"/>
        <w:snapToGrid w:val="0"/>
        <w:spacing w:line="594" w:lineRule="exact"/>
        <w:rPr>
          <w:rFonts w:eastAsia="仿宋_GB2312" w:cs="仿宋_GB2312"/>
          <w:sz w:val="32"/>
          <w:szCs w:val="32"/>
        </w:rPr>
      </w:pPr>
      <w:r w:rsidRPr="00B873B8">
        <w:rPr>
          <w:rFonts w:eastAsia="仿宋_GB2312" w:cs="仿宋_GB2312" w:hint="eastAsia"/>
          <w:sz w:val="32"/>
          <w:szCs w:val="32"/>
        </w:rPr>
        <w:t xml:space="preserve">    </w:t>
      </w:r>
      <w:r w:rsidRPr="00B873B8">
        <w:rPr>
          <w:rFonts w:eastAsia="仿宋_GB2312" w:cs="仿宋_GB2312" w:hint="eastAsia"/>
          <w:sz w:val="32"/>
          <w:szCs w:val="32"/>
        </w:rPr>
        <w:t>认证机构应制定跟踪调查活动程序、实施要求及跟踪调查结果处理办法。当跟踪调查结果表明获证组织已不再符合认证要求时，应暂停或撤销认证证书。</w:t>
      </w:r>
    </w:p>
    <w:p w14:paraId="6CEABBA5"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3.7.3 </w:t>
      </w:r>
      <w:r w:rsidRPr="00B873B8">
        <w:rPr>
          <w:rFonts w:eastAsia="仿宋_GB2312" w:cs="仿宋_GB2312" w:hint="eastAsia"/>
          <w:sz w:val="32"/>
          <w:szCs w:val="32"/>
        </w:rPr>
        <w:t>获证组织信息通报</w:t>
      </w:r>
    </w:p>
    <w:p w14:paraId="042D9451"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为确保获证组织的</w:t>
      </w:r>
      <w:r w:rsidRPr="00B873B8">
        <w:rPr>
          <w:rFonts w:eastAsia="仿宋_GB2312" w:cs="仿宋_GB2312" w:hint="eastAsia"/>
          <w:sz w:val="32"/>
          <w:szCs w:val="32"/>
        </w:rPr>
        <w:t>HACCP</w:t>
      </w:r>
      <w:r w:rsidRPr="00B873B8">
        <w:rPr>
          <w:rFonts w:eastAsia="仿宋_GB2312" w:cs="仿宋_GB2312" w:hint="eastAsia"/>
          <w:sz w:val="32"/>
          <w:szCs w:val="32"/>
        </w:rPr>
        <w:t>体系持续有效，认证机构应做出在法律上具有强制实施力的安排，以确保获证组织及时将可能影响</w:t>
      </w:r>
      <w:r w:rsidRPr="00B873B8">
        <w:rPr>
          <w:rFonts w:eastAsia="仿宋_GB2312" w:cs="仿宋_GB2312" w:hint="eastAsia"/>
          <w:sz w:val="32"/>
          <w:szCs w:val="32"/>
        </w:rPr>
        <w:t>HACCP</w:t>
      </w:r>
      <w:r w:rsidRPr="00B873B8">
        <w:rPr>
          <w:rFonts w:eastAsia="仿宋_GB2312" w:cs="仿宋_GB2312" w:hint="eastAsia"/>
          <w:sz w:val="32"/>
          <w:szCs w:val="32"/>
        </w:rPr>
        <w:t>体系持续满足认证要求的事宜通报给认证机构，包括但不限于与以下内容：</w:t>
      </w:r>
    </w:p>
    <w:p w14:paraId="639FA624"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1</w:t>
      </w:r>
      <w:r w:rsidRPr="00B873B8">
        <w:rPr>
          <w:rFonts w:eastAsia="仿宋_GB2312" w:cs="仿宋_GB2312" w:hint="eastAsia"/>
          <w:sz w:val="32"/>
          <w:szCs w:val="32"/>
        </w:rPr>
        <w:t>）有关法律地位、所有权变更的信息；</w:t>
      </w:r>
    </w:p>
    <w:p w14:paraId="7EB58E30"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2</w:t>
      </w:r>
      <w:r w:rsidRPr="00B873B8">
        <w:rPr>
          <w:rFonts w:eastAsia="仿宋_GB2312" w:cs="仿宋_GB2312" w:hint="eastAsia"/>
          <w:sz w:val="32"/>
          <w:szCs w:val="32"/>
        </w:rPr>
        <w:t>）联系地址和场所变更的信息；</w:t>
      </w:r>
    </w:p>
    <w:p w14:paraId="161CC2D9"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3</w:t>
      </w:r>
      <w:r w:rsidRPr="00B873B8">
        <w:rPr>
          <w:rFonts w:eastAsia="仿宋_GB2312" w:cs="仿宋_GB2312" w:hint="eastAsia"/>
          <w:sz w:val="32"/>
          <w:szCs w:val="32"/>
        </w:rPr>
        <w:t>）</w:t>
      </w:r>
      <w:r w:rsidRPr="00B873B8">
        <w:rPr>
          <w:rFonts w:eastAsia="仿宋_GB2312" w:cs="仿宋_GB2312" w:hint="eastAsia"/>
          <w:sz w:val="32"/>
          <w:szCs w:val="32"/>
        </w:rPr>
        <w:t>HACCP</w:t>
      </w:r>
      <w:r w:rsidRPr="00B873B8">
        <w:rPr>
          <w:rFonts w:eastAsia="仿宋_GB2312" w:cs="仿宋_GB2312" w:hint="eastAsia"/>
          <w:sz w:val="32"/>
          <w:szCs w:val="32"/>
        </w:rPr>
        <w:t>体系和过程重大变更的信息，产品工艺环境重大变化信息；</w:t>
      </w:r>
    </w:p>
    <w:p w14:paraId="686BB899"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4</w:t>
      </w:r>
      <w:r w:rsidRPr="00B873B8">
        <w:rPr>
          <w:rFonts w:eastAsia="仿宋_GB2312" w:cs="仿宋_GB2312" w:hint="eastAsia"/>
          <w:sz w:val="32"/>
          <w:szCs w:val="32"/>
        </w:rPr>
        <w:t>）食品安全事故的信息或与食品安全相关的消费者投诉信息；</w:t>
      </w:r>
    </w:p>
    <w:p w14:paraId="0795C783"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5</w:t>
      </w:r>
      <w:r w:rsidRPr="00B873B8">
        <w:rPr>
          <w:rFonts w:eastAsia="仿宋_GB2312" w:cs="仿宋_GB2312" w:hint="eastAsia"/>
          <w:sz w:val="32"/>
          <w:szCs w:val="32"/>
        </w:rPr>
        <w:t>）所在区域内发生的有关重大动、植物疫情的信息；</w:t>
      </w:r>
      <w:r w:rsidRPr="00B873B8">
        <w:rPr>
          <w:rFonts w:eastAsia="仿宋_GB2312" w:cs="仿宋_GB2312" w:hint="eastAsia"/>
          <w:sz w:val="32"/>
          <w:szCs w:val="32"/>
        </w:rPr>
        <w:t xml:space="preserve"> </w:t>
      </w:r>
    </w:p>
    <w:p w14:paraId="18139EB8"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6</w:t>
      </w:r>
      <w:r w:rsidRPr="00B873B8">
        <w:rPr>
          <w:rFonts w:eastAsia="仿宋_GB2312" w:cs="仿宋_GB2312" w:hint="eastAsia"/>
          <w:sz w:val="32"/>
          <w:szCs w:val="32"/>
        </w:rPr>
        <w:t>）官方检查或政府部门组织的市场抽查中被发现有食品安全问题的信息，或出口的产品因安全卫生方面的问题被进口国（地区）主管当局通报的；</w:t>
      </w:r>
    </w:p>
    <w:p w14:paraId="43BCC02D"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7</w:t>
      </w:r>
      <w:r w:rsidRPr="00B873B8">
        <w:rPr>
          <w:rFonts w:eastAsia="仿宋_GB2312" w:cs="仿宋_GB2312" w:hint="eastAsia"/>
          <w:sz w:val="32"/>
          <w:szCs w:val="32"/>
        </w:rPr>
        <w:t>）不合格品召回及处理的信息；</w:t>
      </w:r>
    </w:p>
    <w:p w14:paraId="3B255531"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8</w:t>
      </w:r>
      <w:r w:rsidRPr="00B873B8">
        <w:rPr>
          <w:rFonts w:eastAsia="仿宋_GB2312" w:cs="仿宋_GB2312" w:hint="eastAsia"/>
          <w:sz w:val="32"/>
          <w:szCs w:val="32"/>
        </w:rPr>
        <w:t>）其他重要信息。</w:t>
      </w:r>
    </w:p>
    <w:p w14:paraId="22420049"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lastRenderedPageBreak/>
        <w:t xml:space="preserve">3.7.4 </w:t>
      </w:r>
      <w:r w:rsidRPr="00B873B8">
        <w:rPr>
          <w:rFonts w:eastAsia="仿宋_GB2312" w:cs="仿宋_GB2312" w:hint="eastAsia"/>
          <w:sz w:val="32"/>
          <w:szCs w:val="32"/>
        </w:rPr>
        <w:t>信息分析</w:t>
      </w:r>
    </w:p>
    <w:p w14:paraId="5911AEEF"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认证机构应对上述信息进行分析，视情况采取相应措施，如增加监督审核频次、暂停或撤销认证资格等。</w:t>
      </w:r>
    </w:p>
    <w:p w14:paraId="1670EC6E" w14:textId="77777777" w:rsidR="00CE1BFD" w:rsidRPr="00B873B8" w:rsidRDefault="00CE1BFD" w:rsidP="00CE1BFD">
      <w:pPr>
        <w:adjustRightInd w:val="0"/>
        <w:snapToGrid w:val="0"/>
        <w:spacing w:line="594" w:lineRule="exact"/>
        <w:ind w:firstLineChars="200" w:firstLine="627"/>
        <w:rPr>
          <w:rFonts w:eastAsia="楷体_GB2312" w:cs="楷体_GB2312"/>
          <w:sz w:val="32"/>
          <w:szCs w:val="32"/>
        </w:rPr>
      </w:pPr>
      <w:r w:rsidRPr="00B873B8">
        <w:rPr>
          <w:rFonts w:eastAsia="楷体_GB2312" w:cs="楷体_GB2312" w:hint="eastAsia"/>
          <w:sz w:val="32"/>
          <w:szCs w:val="32"/>
        </w:rPr>
        <w:t xml:space="preserve">3.8 </w:t>
      </w:r>
      <w:r w:rsidRPr="00B873B8">
        <w:rPr>
          <w:rFonts w:eastAsia="楷体_GB2312" w:cs="楷体_GB2312" w:hint="eastAsia"/>
          <w:sz w:val="32"/>
          <w:szCs w:val="32"/>
        </w:rPr>
        <w:t>再认证</w:t>
      </w:r>
    </w:p>
    <w:p w14:paraId="052AF721"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3.8.1</w:t>
      </w:r>
      <w:r w:rsidRPr="00B873B8">
        <w:rPr>
          <w:rFonts w:eastAsia="仿宋_GB2312" w:cs="仿宋_GB2312" w:hint="eastAsia"/>
          <w:sz w:val="32"/>
          <w:szCs w:val="32"/>
        </w:rPr>
        <w:t>获证组织宜在认证证书有效期结束前</w:t>
      </w:r>
      <w:r w:rsidRPr="00B873B8">
        <w:rPr>
          <w:rFonts w:eastAsia="仿宋_GB2312" w:cs="仿宋_GB2312" w:hint="eastAsia"/>
          <w:sz w:val="32"/>
          <w:szCs w:val="32"/>
        </w:rPr>
        <w:t>3</w:t>
      </w:r>
      <w:r w:rsidRPr="00B873B8">
        <w:rPr>
          <w:rFonts w:eastAsia="仿宋_GB2312" w:cs="仿宋_GB2312" w:hint="eastAsia"/>
          <w:sz w:val="32"/>
          <w:szCs w:val="32"/>
        </w:rPr>
        <w:t>个月向认证机构提出再认证申请。认证机构应根据获证组织的再认证申请实施再认证审核，以判断组织</w:t>
      </w:r>
      <w:r w:rsidRPr="00B873B8">
        <w:rPr>
          <w:rFonts w:eastAsia="仿宋_GB2312" w:cs="仿宋_GB2312" w:hint="eastAsia"/>
          <w:sz w:val="32"/>
          <w:szCs w:val="32"/>
        </w:rPr>
        <w:t>HACCP</w:t>
      </w:r>
      <w:r w:rsidRPr="00B873B8">
        <w:rPr>
          <w:rFonts w:eastAsia="仿宋_GB2312" w:cs="仿宋_GB2312" w:hint="eastAsia"/>
          <w:sz w:val="32"/>
          <w:szCs w:val="32"/>
        </w:rPr>
        <w:t>体系的持续符合性和有效性。再认证审核应在认证证书到期前完成。</w:t>
      </w:r>
    </w:p>
    <w:p w14:paraId="5C57652F"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3.8.2 </w:t>
      </w:r>
      <w:r w:rsidRPr="00B873B8">
        <w:rPr>
          <w:rFonts w:eastAsia="仿宋_GB2312" w:cs="仿宋_GB2312" w:hint="eastAsia"/>
          <w:sz w:val="32"/>
          <w:szCs w:val="32"/>
        </w:rPr>
        <w:t>认证机构应按照本规则</w:t>
      </w:r>
      <w:r w:rsidRPr="00B873B8">
        <w:rPr>
          <w:rFonts w:eastAsia="仿宋_GB2312" w:cs="仿宋_GB2312" w:hint="eastAsia"/>
          <w:sz w:val="32"/>
          <w:szCs w:val="32"/>
        </w:rPr>
        <w:t>3.4.7</w:t>
      </w:r>
      <w:r w:rsidRPr="00B873B8">
        <w:rPr>
          <w:rFonts w:eastAsia="仿宋_GB2312" w:cs="仿宋_GB2312" w:hint="eastAsia"/>
          <w:sz w:val="32"/>
          <w:szCs w:val="32"/>
        </w:rPr>
        <w:t>条款要求组建审核组。</w:t>
      </w:r>
    </w:p>
    <w:p w14:paraId="1FD19EC2"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3.8.3 </w:t>
      </w:r>
      <w:r w:rsidRPr="00B873B8">
        <w:rPr>
          <w:rFonts w:eastAsia="仿宋_GB2312" w:cs="仿宋_GB2312" w:hint="eastAsia"/>
          <w:sz w:val="32"/>
          <w:szCs w:val="32"/>
        </w:rPr>
        <w:t>当</w:t>
      </w:r>
      <w:r w:rsidRPr="00B873B8">
        <w:rPr>
          <w:rFonts w:eastAsia="仿宋_GB2312" w:cs="仿宋_GB2312" w:hint="eastAsia"/>
          <w:sz w:val="32"/>
          <w:szCs w:val="32"/>
        </w:rPr>
        <w:t>HACCP</w:t>
      </w:r>
      <w:r w:rsidRPr="00B873B8">
        <w:rPr>
          <w:rFonts w:eastAsia="仿宋_GB2312" w:cs="仿宋_GB2312" w:hint="eastAsia"/>
          <w:sz w:val="32"/>
          <w:szCs w:val="32"/>
        </w:rPr>
        <w:t>体系或运作环境（如区域、法律法规、食品安全标准等）有重大变更，并经评价需要时，再认证需增加第一阶段审核。</w:t>
      </w:r>
    </w:p>
    <w:p w14:paraId="47C4346B"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3.8.4 </w:t>
      </w:r>
      <w:r w:rsidRPr="00B873B8">
        <w:rPr>
          <w:rFonts w:eastAsia="仿宋_GB2312" w:cs="仿宋_GB2312" w:hint="eastAsia"/>
          <w:sz w:val="32"/>
          <w:szCs w:val="32"/>
        </w:rPr>
        <w:t>再认证审核中发现的严重不符合项，认证机构应要求获证组织在规定时限内实施纠正与纠正措施，并在原认证证书到期前完成对纠正与纠正措施的验证。</w:t>
      </w:r>
    </w:p>
    <w:p w14:paraId="4D1BD2B3"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3.8.5 </w:t>
      </w:r>
      <w:r w:rsidRPr="00B873B8">
        <w:rPr>
          <w:rFonts w:eastAsia="仿宋_GB2312" w:cs="仿宋_GB2312" w:hint="eastAsia"/>
          <w:sz w:val="32"/>
          <w:szCs w:val="32"/>
        </w:rPr>
        <w:t>认证机构应按照本规则</w:t>
      </w:r>
      <w:r w:rsidRPr="00B873B8">
        <w:rPr>
          <w:rFonts w:eastAsia="仿宋_GB2312" w:cs="仿宋_GB2312" w:hint="eastAsia"/>
          <w:sz w:val="32"/>
          <w:szCs w:val="32"/>
        </w:rPr>
        <w:t>3.6</w:t>
      </w:r>
      <w:r w:rsidRPr="00B873B8">
        <w:rPr>
          <w:rFonts w:eastAsia="仿宋_GB2312" w:cs="仿宋_GB2312" w:hint="eastAsia"/>
          <w:sz w:val="32"/>
          <w:szCs w:val="32"/>
        </w:rPr>
        <w:t>条款要求做出再认证决定。获证组织继续满足认证要求并履行认证合同义务的，向其换发新认证证书。</w:t>
      </w:r>
    </w:p>
    <w:p w14:paraId="3F6EF119"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3.8.6</w:t>
      </w:r>
      <w:r w:rsidRPr="00B873B8">
        <w:rPr>
          <w:rFonts w:eastAsia="仿宋_GB2312" w:cs="仿宋_GB2312" w:hint="eastAsia"/>
          <w:sz w:val="32"/>
          <w:szCs w:val="32"/>
        </w:rPr>
        <w:t>如果在当前认证证书到期前完成了再认证活动并决定换发认证证书，新证书的终止日期可基于当前认证证书的终止日期确定。新证书上的颁证日期不应早于再认证决定日期。</w:t>
      </w:r>
    </w:p>
    <w:p w14:paraId="1E241E48"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3.8.7 </w:t>
      </w:r>
      <w:r w:rsidRPr="00B873B8">
        <w:rPr>
          <w:rFonts w:eastAsia="仿宋_GB2312" w:cs="仿宋_GB2312" w:hint="eastAsia"/>
          <w:sz w:val="32"/>
          <w:szCs w:val="32"/>
        </w:rPr>
        <w:t>如果在当前认证证书到期前，认证机构未能完成再认证</w:t>
      </w:r>
      <w:r w:rsidRPr="00B873B8">
        <w:rPr>
          <w:rFonts w:eastAsia="仿宋_GB2312" w:cs="仿宋_GB2312" w:hint="eastAsia"/>
          <w:sz w:val="32"/>
          <w:szCs w:val="32"/>
        </w:rPr>
        <w:lastRenderedPageBreak/>
        <w:t>审核或未能对严重不符合项实施的纠正和纠正措施进行验证，则不应批准再认证。</w:t>
      </w:r>
    </w:p>
    <w:p w14:paraId="6AAA6D98"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3.8.8 </w:t>
      </w:r>
      <w:r w:rsidRPr="00B873B8">
        <w:rPr>
          <w:rFonts w:eastAsia="仿宋_GB2312" w:cs="仿宋_GB2312" w:hint="eastAsia"/>
          <w:sz w:val="32"/>
          <w:szCs w:val="32"/>
        </w:rPr>
        <w:t>在原证书到期后，如果认证机构能够在</w:t>
      </w:r>
      <w:r w:rsidRPr="00B873B8">
        <w:rPr>
          <w:rFonts w:eastAsia="仿宋_GB2312" w:cs="仿宋_GB2312" w:hint="eastAsia"/>
          <w:sz w:val="32"/>
          <w:szCs w:val="32"/>
        </w:rPr>
        <w:t>6</w:t>
      </w:r>
      <w:r w:rsidRPr="00B873B8">
        <w:rPr>
          <w:rFonts w:eastAsia="仿宋_GB2312" w:cs="仿宋_GB2312" w:hint="eastAsia"/>
          <w:sz w:val="32"/>
          <w:szCs w:val="32"/>
        </w:rPr>
        <w:t>个月内完成未尽的再认证活动，可维持再认证，否则应按照初次认证要求重新认证。再认证证书的生效日期不应早于再认证决定的日期，终止日期应基于原证书的终止日期。</w:t>
      </w:r>
    </w:p>
    <w:p w14:paraId="273B5E53" w14:textId="77777777" w:rsidR="00CE1BFD" w:rsidRPr="00B873B8" w:rsidRDefault="00CE1BFD" w:rsidP="00CE1BFD">
      <w:pPr>
        <w:adjustRightInd w:val="0"/>
        <w:snapToGrid w:val="0"/>
        <w:spacing w:line="594" w:lineRule="exact"/>
        <w:ind w:firstLineChars="200" w:firstLine="627"/>
        <w:rPr>
          <w:rFonts w:eastAsia="楷体_GB2312" w:cs="楷体_GB2312"/>
          <w:sz w:val="32"/>
          <w:szCs w:val="32"/>
        </w:rPr>
      </w:pPr>
      <w:r w:rsidRPr="00B873B8">
        <w:rPr>
          <w:rFonts w:eastAsia="楷体_GB2312" w:cs="楷体_GB2312" w:hint="eastAsia"/>
          <w:sz w:val="32"/>
          <w:szCs w:val="32"/>
        </w:rPr>
        <w:t xml:space="preserve">3.9 </w:t>
      </w:r>
      <w:r w:rsidRPr="00B873B8">
        <w:rPr>
          <w:rFonts w:eastAsia="楷体_GB2312" w:cs="楷体_GB2312" w:hint="eastAsia"/>
          <w:sz w:val="32"/>
          <w:szCs w:val="32"/>
        </w:rPr>
        <w:t>认证范围的变更</w:t>
      </w:r>
    </w:p>
    <w:p w14:paraId="2B9E6487"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3.9.1 </w:t>
      </w:r>
      <w:r w:rsidRPr="00B873B8">
        <w:rPr>
          <w:rFonts w:eastAsia="仿宋_GB2312" w:cs="仿宋_GB2312" w:hint="eastAsia"/>
          <w:sz w:val="32"/>
          <w:szCs w:val="32"/>
        </w:rPr>
        <w:t>获证组织拟变更认证范围时，应向认证机构提出申请，并按认证机构的要求提交相关材料。</w:t>
      </w:r>
    </w:p>
    <w:p w14:paraId="768368BB"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3.9.2 </w:t>
      </w:r>
      <w:r w:rsidRPr="00B873B8">
        <w:rPr>
          <w:rFonts w:eastAsia="仿宋_GB2312" w:cs="仿宋_GB2312" w:hint="eastAsia"/>
          <w:sz w:val="32"/>
          <w:szCs w:val="32"/>
        </w:rPr>
        <w:t>认证机构应根据获证组织的申请进行评审，策划并实施适宜的审核活动，并按照本规则</w:t>
      </w:r>
      <w:r w:rsidRPr="00B873B8">
        <w:rPr>
          <w:rFonts w:eastAsia="仿宋_GB2312" w:cs="仿宋_GB2312" w:hint="eastAsia"/>
          <w:sz w:val="32"/>
          <w:szCs w:val="32"/>
        </w:rPr>
        <w:t>3.6</w:t>
      </w:r>
      <w:r w:rsidRPr="00B873B8">
        <w:rPr>
          <w:rFonts w:eastAsia="仿宋_GB2312" w:cs="仿宋_GB2312" w:hint="eastAsia"/>
          <w:sz w:val="32"/>
          <w:szCs w:val="32"/>
        </w:rPr>
        <w:t>条款的规定要求做出认证决定。变更审核活动可单独进行，也可与获证组织的监督审核或再认证一起进行。</w:t>
      </w:r>
    </w:p>
    <w:p w14:paraId="2A55B809"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3.9.3 </w:t>
      </w:r>
      <w:r w:rsidRPr="00B873B8">
        <w:rPr>
          <w:rFonts w:eastAsia="仿宋_GB2312" w:cs="仿宋_GB2312" w:hint="eastAsia"/>
          <w:sz w:val="32"/>
          <w:szCs w:val="32"/>
        </w:rPr>
        <w:t>对于申请扩大认证范围的，应对获证组织的生产现场实施审核。</w:t>
      </w:r>
    </w:p>
    <w:p w14:paraId="3581EC8A" w14:textId="77777777" w:rsidR="00CE1BFD" w:rsidRPr="00B873B8" w:rsidRDefault="00CE1BFD" w:rsidP="00CE1BFD">
      <w:pPr>
        <w:adjustRightInd w:val="0"/>
        <w:snapToGrid w:val="0"/>
        <w:spacing w:line="594" w:lineRule="exact"/>
        <w:ind w:firstLineChars="200" w:firstLine="627"/>
        <w:rPr>
          <w:rFonts w:eastAsia="楷体_GB2312" w:cs="楷体_GB2312"/>
          <w:sz w:val="32"/>
          <w:szCs w:val="32"/>
        </w:rPr>
      </w:pPr>
      <w:r w:rsidRPr="00B873B8">
        <w:rPr>
          <w:rFonts w:eastAsia="楷体_GB2312" w:cs="楷体_GB2312" w:hint="eastAsia"/>
          <w:sz w:val="32"/>
          <w:szCs w:val="32"/>
        </w:rPr>
        <w:t xml:space="preserve">3.10 </w:t>
      </w:r>
      <w:r w:rsidRPr="00B873B8">
        <w:rPr>
          <w:rFonts w:eastAsia="楷体_GB2312" w:cs="楷体_GB2312" w:hint="eastAsia"/>
          <w:sz w:val="32"/>
          <w:szCs w:val="32"/>
        </w:rPr>
        <w:t>不通知审核</w:t>
      </w:r>
    </w:p>
    <w:p w14:paraId="545C379C"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3.10.1</w:t>
      </w:r>
      <w:r w:rsidRPr="00B873B8">
        <w:rPr>
          <w:rFonts w:eastAsia="仿宋_GB2312" w:cs="仿宋_GB2312" w:hint="eastAsia"/>
          <w:sz w:val="32"/>
          <w:szCs w:val="32"/>
        </w:rPr>
        <w:t>认证机构应在初次认证审核后，每三年策划实施一次不通知审核。不通知审核可结合监督审核或再认证审核进行，并在审核报告中注明审核类型为不通知审核。</w:t>
      </w:r>
    </w:p>
    <w:p w14:paraId="70CE2E77"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3.10.2</w:t>
      </w:r>
      <w:r w:rsidRPr="00B873B8">
        <w:rPr>
          <w:rFonts w:eastAsia="仿宋_GB2312" w:cs="仿宋_GB2312" w:hint="eastAsia"/>
          <w:sz w:val="32"/>
          <w:szCs w:val="32"/>
        </w:rPr>
        <w:t>认证机构应提前与获证组织确定无法实施不通知审核的时间段，以避免审核时获证组织因季节性生产、维修等原因没有生产现场的情形。</w:t>
      </w:r>
    </w:p>
    <w:p w14:paraId="30D9806B"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lastRenderedPageBreak/>
        <w:t>3.10.3</w:t>
      </w:r>
      <w:r w:rsidRPr="00B873B8">
        <w:rPr>
          <w:rFonts w:eastAsia="仿宋_GB2312" w:cs="仿宋_GB2312" w:hint="eastAsia"/>
          <w:sz w:val="32"/>
          <w:szCs w:val="32"/>
        </w:rPr>
        <w:t>不通知审核可在审核前</w:t>
      </w:r>
      <w:r w:rsidRPr="00B873B8">
        <w:rPr>
          <w:rFonts w:eastAsia="仿宋_GB2312" w:cs="仿宋_GB2312" w:hint="eastAsia"/>
          <w:sz w:val="32"/>
          <w:szCs w:val="32"/>
        </w:rPr>
        <w:t>48</w:t>
      </w:r>
      <w:r w:rsidRPr="00B873B8">
        <w:rPr>
          <w:rFonts w:eastAsia="仿宋_GB2312" w:cs="仿宋_GB2312" w:hint="eastAsia"/>
          <w:sz w:val="32"/>
          <w:szCs w:val="32"/>
        </w:rPr>
        <w:t>小时内向获证组织提供审核计划，获证组织无正当理由不得拒绝审核。</w:t>
      </w:r>
    </w:p>
    <w:p w14:paraId="23206602"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3.10.4</w:t>
      </w:r>
      <w:r w:rsidRPr="00B873B8">
        <w:rPr>
          <w:rFonts w:eastAsia="仿宋_GB2312" w:cs="仿宋_GB2312" w:hint="eastAsia"/>
          <w:sz w:val="32"/>
          <w:szCs w:val="32"/>
        </w:rPr>
        <w:t>如因安全或签证问题不能按计划实施不通知审核时，认证机构应进行风险评估并对评估结果进行记录。</w:t>
      </w:r>
    </w:p>
    <w:p w14:paraId="2CF62C1A" w14:textId="77777777" w:rsidR="00CE1BFD" w:rsidRPr="00B873B8" w:rsidRDefault="00CE1BFD" w:rsidP="00CE1BFD">
      <w:pPr>
        <w:adjustRightInd w:val="0"/>
        <w:snapToGrid w:val="0"/>
        <w:spacing w:line="594" w:lineRule="exact"/>
        <w:ind w:firstLineChars="200" w:firstLine="627"/>
        <w:rPr>
          <w:rFonts w:eastAsia="楷体_GB2312" w:cs="楷体_GB2312"/>
          <w:sz w:val="32"/>
          <w:szCs w:val="32"/>
        </w:rPr>
      </w:pPr>
      <w:r w:rsidRPr="00B873B8">
        <w:rPr>
          <w:rFonts w:eastAsia="楷体_GB2312" w:cs="楷体_GB2312" w:hint="eastAsia"/>
          <w:sz w:val="32"/>
          <w:szCs w:val="32"/>
        </w:rPr>
        <w:t>3.11</w:t>
      </w:r>
      <w:r w:rsidRPr="00B873B8">
        <w:rPr>
          <w:rFonts w:eastAsia="楷体_GB2312" w:cs="楷体_GB2312" w:hint="eastAsia"/>
          <w:sz w:val="32"/>
          <w:szCs w:val="32"/>
        </w:rPr>
        <w:t>认证要求变更</w:t>
      </w:r>
    </w:p>
    <w:p w14:paraId="7B069EF5"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3.11.1 </w:t>
      </w:r>
      <w:r w:rsidRPr="00B873B8">
        <w:rPr>
          <w:rFonts w:eastAsia="仿宋_GB2312" w:cs="仿宋_GB2312" w:hint="eastAsia"/>
          <w:sz w:val="32"/>
          <w:szCs w:val="32"/>
        </w:rPr>
        <w:t>认证要求变更时，认证机构应将认证要求的变化以公开信息的方式告知获证组织，并对认证要求变更的转换安排做出规定。</w:t>
      </w:r>
    </w:p>
    <w:p w14:paraId="480D2214"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3.11.2 </w:t>
      </w:r>
      <w:r w:rsidRPr="00B873B8">
        <w:rPr>
          <w:rFonts w:eastAsia="仿宋_GB2312" w:cs="仿宋_GB2312" w:hint="eastAsia"/>
          <w:sz w:val="32"/>
          <w:szCs w:val="32"/>
        </w:rPr>
        <w:t>认证机构应采取适当方式对获证组织实施变更后认证要求的有效性进行验证，确认认证要求变更后获证组织证书的有效性，符合要求可继续使用认证证书。</w:t>
      </w:r>
    </w:p>
    <w:p w14:paraId="3AE12385" w14:textId="77777777" w:rsidR="00CE1BFD" w:rsidRPr="00B873B8" w:rsidRDefault="00CE1BFD" w:rsidP="00CE1BFD">
      <w:pPr>
        <w:adjustRightInd w:val="0"/>
        <w:snapToGrid w:val="0"/>
        <w:spacing w:line="594" w:lineRule="exact"/>
        <w:ind w:firstLineChars="200" w:firstLine="627"/>
        <w:outlineLvl w:val="0"/>
        <w:rPr>
          <w:rFonts w:eastAsia="黑体" w:cs="黑体"/>
          <w:sz w:val="32"/>
          <w:szCs w:val="32"/>
        </w:rPr>
      </w:pPr>
      <w:r w:rsidRPr="00B873B8">
        <w:rPr>
          <w:rFonts w:eastAsia="黑体" w:cs="黑体" w:hint="eastAsia"/>
          <w:sz w:val="32"/>
          <w:szCs w:val="32"/>
        </w:rPr>
        <w:t xml:space="preserve">4. </w:t>
      </w:r>
      <w:r w:rsidRPr="00B873B8">
        <w:rPr>
          <w:rFonts w:eastAsia="黑体" w:cs="黑体" w:hint="eastAsia"/>
          <w:sz w:val="32"/>
          <w:szCs w:val="32"/>
        </w:rPr>
        <w:t>认证证书</w:t>
      </w:r>
    </w:p>
    <w:p w14:paraId="6A1C7F61" w14:textId="77777777" w:rsidR="00CE1BFD" w:rsidRPr="00B873B8" w:rsidRDefault="00CE1BFD" w:rsidP="00CE1BFD">
      <w:pPr>
        <w:spacing w:line="594" w:lineRule="exact"/>
        <w:ind w:firstLineChars="200" w:firstLine="627"/>
        <w:outlineLvl w:val="0"/>
        <w:rPr>
          <w:rFonts w:eastAsia="仿宋_GB2312" w:cs="仿宋_GB2312"/>
          <w:sz w:val="32"/>
          <w:szCs w:val="32"/>
        </w:rPr>
      </w:pPr>
      <w:r w:rsidRPr="00B873B8">
        <w:rPr>
          <w:rFonts w:eastAsia="仿宋_GB2312" w:cs="仿宋_GB2312" w:hint="eastAsia"/>
          <w:sz w:val="32"/>
          <w:szCs w:val="32"/>
        </w:rPr>
        <w:t>4.1</w:t>
      </w:r>
      <w:r w:rsidRPr="00B873B8">
        <w:rPr>
          <w:rFonts w:eastAsia="仿宋_GB2312" w:cs="仿宋_GB2312" w:hint="eastAsia"/>
          <w:sz w:val="32"/>
          <w:szCs w:val="32"/>
        </w:rPr>
        <w:t>初次认证的认证证书有效期为三年。再认证证书的终止日期不得超过上一认证周期认证证书的终止日期再加三年。认证证书应至少包括以下信息：</w:t>
      </w:r>
    </w:p>
    <w:p w14:paraId="624F92D0"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1</w:t>
      </w:r>
      <w:r w:rsidRPr="00B873B8">
        <w:rPr>
          <w:rFonts w:eastAsia="仿宋_GB2312" w:cs="仿宋_GB2312" w:hint="eastAsia"/>
          <w:sz w:val="32"/>
          <w:szCs w:val="32"/>
        </w:rPr>
        <w:t>）获证组织名称、生产</w:t>
      </w:r>
      <w:r w:rsidRPr="00B873B8">
        <w:rPr>
          <w:rFonts w:eastAsia="仿宋_GB2312" w:cs="仿宋_GB2312" w:hint="eastAsia"/>
          <w:sz w:val="32"/>
          <w:szCs w:val="32"/>
        </w:rPr>
        <w:t>/</w:t>
      </w:r>
      <w:r w:rsidRPr="00B873B8">
        <w:rPr>
          <w:rFonts w:eastAsia="仿宋_GB2312" w:cs="仿宋_GB2312" w:hint="eastAsia"/>
          <w:sz w:val="32"/>
          <w:szCs w:val="32"/>
        </w:rPr>
        <w:t>服务场所的地址；</w:t>
      </w:r>
    </w:p>
    <w:p w14:paraId="21C028F4"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2</w:t>
      </w:r>
      <w:r w:rsidRPr="00B873B8">
        <w:rPr>
          <w:rFonts w:eastAsia="仿宋_GB2312" w:cs="仿宋_GB2312" w:hint="eastAsia"/>
          <w:sz w:val="32"/>
          <w:szCs w:val="32"/>
        </w:rPr>
        <w:t>）与活动、产品</w:t>
      </w:r>
      <w:r w:rsidRPr="00B873B8">
        <w:rPr>
          <w:rFonts w:eastAsia="仿宋_GB2312" w:cs="仿宋_GB2312" w:hint="eastAsia"/>
          <w:sz w:val="32"/>
          <w:szCs w:val="32"/>
        </w:rPr>
        <w:t>/</w:t>
      </w:r>
      <w:r w:rsidRPr="00B873B8">
        <w:rPr>
          <w:rFonts w:eastAsia="仿宋_GB2312" w:cs="仿宋_GB2312" w:hint="eastAsia"/>
          <w:sz w:val="32"/>
          <w:szCs w:val="32"/>
        </w:rPr>
        <w:t>服务类型等相关的认证范围，适用时，包括每个场所相应的认证范围，且没有误导或歧义；</w:t>
      </w:r>
    </w:p>
    <w:p w14:paraId="63EFE7FD"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3</w:t>
      </w:r>
      <w:r w:rsidRPr="00B873B8">
        <w:rPr>
          <w:rFonts w:eastAsia="仿宋_GB2312" w:cs="仿宋_GB2312" w:hint="eastAsia"/>
          <w:sz w:val="32"/>
          <w:szCs w:val="32"/>
        </w:rPr>
        <w:t>）认证依据；</w:t>
      </w:r>
    </w:p>
    <w:p w14:paraId="05A3BC77"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4</w:t>
      </w:r>
      <w:r w:rsidRPr="00B873B8">
        <w:rPr>
          <w:rFonts w:eastAsia="仿宋_GB2312" w:cs="仿宋_GB2312" w:hint="eastAsia"/>
          <w:sz w:val="32"/>
          <w:szCs w:val="32"/>
        </w:rPr>
        <w:t>）证书编号。证书编号应从“中国食品农产品认证信息系统”中获取；</w:t>
      </w:r>
    </w:p>
    <w:p w14:paraId="7581D5C1"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5</w:t>
      </w:r>
      <w:r w:rsidRPr="00B873B8">
        <w:rPr>
          <w:rFonts w:eastAsia="仿宋_GB2312" w:cs="仿宋_GB2312" w:hint="eastAsia"/>
          <w:sz w:val="32"/>
          <w:szCs w:val="32"/>
        </w:rPr>
        <w:t>）认证机构名称、地址；</w:t>
      </w:r>
    </w:p>
    <w:p w14:paraId="10F2339E"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6</w:t>
      </w:r>
      <w:r w:rsidRPr="00B873B8">
        <w:rPr>
          <w:rFonts w:eastAsia="仿宋_GB2312" w:cs="仿宋_GB2312" w:hint="eastAsia"/>
          <w:sz w:val="32"/>
          <w:szCs w:val="32"/>
        </w:rPr>
        <w:t>）颁证日期和有效期；</w:t>
      </w:r>
    </w:p>
    <w:p w14:paraId="36B2FA75"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lastRenderedPageBreak/>
        <w:t>（</w:t>
      </w:r>
      <w:r w:rsidRPr="00B873B8">
        <w:rPr>
          <w:rFonts w:eastAsia="仿宋_GB2312" w:cs="仿宋_GB2312" w:hint="eastAsia"/>
          <w:sz w:val="32"/>
          <w:szCs w:val="32"/>
        </w:rPr>
        <w:t>7</w:t>
      </w:r>
      <w:r w:rsidRPr="00B873B8">
        <w:rPr>
          <w:rFonts w:eastAsia="仿宋_GB2312" w:cs="仿宋_GB2312" w:hint="eastAsia"/>
          <w:sz w:val="32"/>
          <w:szCs w:val="32"/>
        </w:rPr>
        <w:t>）相关的认可标识及认可注册号（适用时）；</w:t>
      </w:r>
    </w:p>
    <w:p w14:paraId="0B3F2DFA" w14:textId="77777777" w:rsidR="00CE1BFD" w:rsidRPr="00B873B8" w:rsidRDefault="00CE1BFD" w:rsidP="00CE1BFD">
      <w:pPr>
        <w:tabs>
          <w:tab w:val="left" w:pos="0"/>
        </w:tabs>
        <w:adjustRightInd w:val="0"/>
        <w:snapToGrid w:val="0"/>
        <w:spacing w:line="594" w:lineRule="exact"/>
        <w:ind w:leftChars="100" w:left="204"/>
        <w:rPr>
          <w:rFonts w:eastAsia="仿宋_GB2312" w:cs="仿宋_GB2312"/>
          <w:sz w:val="32"/>
          <w:szCs w:val="32"/>
        </w:rPr>
      </w:pPr>
      <w:r w:rsidRPr="00B873B8">
        <w:rPr>
          <w:rFonts w:eastAsia="仿宋_GB2312" w:cs="仿宋_GB2312" w:hint="eastAsia"/>
          <w:sz w:val="32"/>
          <w:szCs w:val="32"/>
        </w:rPr>
        <w:t xml:space="preserve">  </w:t>
      </w:r>
      <w:r w:rsidRPr="00B873B8">
        <w:rPr>
          <w:rFonts w:eastAsia="仿宋_GB2312" w:cs="仿宋_GB2312" w:hint="eastAsia"/>
          <w:sz w:val="32"/>
          <w:szCs w:val="32"/>
        </w:rPr>
        <w:t>（</w:t>
      </w:r>
      <w:r w:rsidRPr="00B873B8">
        <w:rPr>
          <w:rFonts w:eastAsia="仿宋_GB2312" w:cs="仿宋_GB2312" w:hint="eastAsia"/>
          <w:sz w:val="32"/>
          <w:szCs w:val="32"/>
        </w:rPr>
        <w:t>8</w:t>
      </w:r>
      <w:r w:rsidRPr="00B873B8">
        <w:rPr>
          <w:rFonts w:eastAsia="仿宋_GB2312" w:cs="仿宋_GB2312" w:hint="eastAsia"/>
          <w:sz w:val="32"/>
          <w:szCs w:val="32"/>
        </w:rPr>
        <w:t>）证书查询方式。</w:t>
      </w:r>
    </w:p>
    <w:p w14:paraId="11D390A3"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认证机构应确保“中国食品农产品认证信息系统”中对应的信息与证书内容保持一致。</w:t>
      </w:r>
    </w:p>
    <w:p w14:paraId="7C607542" w14:textId="77777777" w:rsidR="00CE1BFD" w:rsidRPr="00B873B8" w:rsidRDefault="00CE1BFD" w:rsidP="00CE1BFD">
      <w:pPr>
        <w:adjustRightInd w:val="0"/>
        <w:snapToGrid w:val="0"/>
        <w:spacing w:line="594" w:lineRule="exact"/>
        <w:ind w:firstLineChars="200" w:firstLine="627"/>
        <w:outlineLvl w:val="0"/>
        <w:rPr>
          <w:rFonts w:eastAsia="楷体_GB2312" w:cs="楷体_GB2312"/>
          <w:sz w:val="32"/>
          <w:szCs w:val="32"/>
        </w:rPr>
      </w:pPr>
      <w:r w:rsidRPr="00B873B8">
        <w:rPr>
          <w:rFonts w:eastAsia="楷体_GB2312" w:cs="楷体_GB2312" w:hint="eastAsia"/>
          <w:sz w:val="32"/>
          <w:szCs w:val="32"/>
        </w:rPr>
        <w:t xml:space="preserve">4.2 </w:t>
      </w:r>
      <w:r w:rsidRPr="00B873B8">
        <w:rPr>
          <w:rFonts w:eastAsia="楷体_GB2312" w:cs="楷体_GB2312" w:hint="eastAsia"/>
          <w:sz w:val="32"/>
          <w:szCs w:val="32"/>
        </w:rPr>
        <w:t>认证证书的管理</w:t>
      </w:r>
    </w:p>
    <w:p w14:paraId="1B7F6016"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认证机构应当对获证组织认证证书使用的情况进行有效管理。</w:t>
      </w:r>
    </w:p>
    <w:p w14:paraId="0095F042" w14:textId="77777777" w:rsidR="00CE1BFD" w:rsidRPr="00B873B8" w:rsidRDefault="00CE1BFD" w:rsidP="00CE1BFD">
      <w:pPr>
        <w:adjustRightInd w:val="0"/>
        <w:snapToGrid w:val="0"/>
        <w:spacing w:line="594" w:lineRule="exact"/>
        <w:ind w:firstLineChars="200" w:firstLine="627"/>
        <w:outlineLvl w:val="0"/>
        <w:rPr>
          <w:rFonts w:eastAsia="仿宋_GB2312" w:cs="仿宋_GB2312"/>
          <w:sz w:val="32"/>
          <w:szCs w:val="32"/>
        </w:rPr>
      </w:pPr>
      <w:r w:rsidRPr="00B873B8">
        <w:rPr>
          <w:rFonts w:eastAsia="仿宋_GB2312" w:cs="仿宋_GB2312" w:hint="eastAsia"/>
          <w:sz w:val="32"/>
          <w:szCs w:val="32"/>
        </w:rPr>
        <w:t>4.2.1</w:t>
      </w:r>
      <w:r w:rsidRPr="00B873B8">
        <w:rPr>
          <w:rFonts w:eastAsia="仿宋_GB2312" w:cs="仿宋_GB2312" w:hint="eastAsia"/>
          <w:sz w:val="32"/>
          <w:szCs w:val="32"/>
        </w:rPr>
        <w:t>认证证书的暂停</w:t>
      </w:r>
    </w:p>
    <w:p w14:paraId="132EB34D"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4.2.1.1</w:t>
      </w:r>
      <w:r w:rsidRPr="00B873B8">
        <w:rPr>
          <w:rFonts w:eastAsia="仿宋_GB2312" w:cs="仿宋_GB2312" w:hint="eastAsia"/>
          <w:sz w:val="32"/>
          <w:szCs w:val="32"/>
        </w:rPr>
        <w:t>有下列情形之一的，认证机构应当暂停其使用认证证书，暂停期限最长为六个月。在暂停期间，获证组织的</w:t>
      </w:r>
      <w:r w:rsidRPr="00B873B8">
        <w:rPr>
          <w:rFonts w:eastAsia="仿宋_GB2312" w:cs="仿宋_GB2312" w:hint="eastAsia"/>
          <w:sz w:val="32"/>
          <w:szCs w:val="32"/>
        </w:rPr>
        <w:t>HACCP</w:t>
      </w:r>
      <w:r w:rsidRPr="00B873B8">
        <w:rPr>
          <w:rFonts w:eastAsia="仿宋_GB2312" w:cs="仿宋_GB2312" w:hint="eastAsia"/>
          <w:sz w:val="32"/>
          <w:szCs w:val="32"/>
        </w:rPr>
        <w:t>认证暂时无效。</w:t>
      </w:r>
    </w:p>
    <w:p w14:paraId="01A1419B" w14:textId="77777777" w:rsidR="00CE1BFD" w:rsidRPr="00B873B8" w:rsidRDefault="00CE1BFD" w:rsidP="00CE1BFD">
      <w:pPr>
        <w:tabs>
          <w:tab w:val="left" w:pos="142"/>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1</w:t>
      </w:r>
      <w:r w:rsidRPr="00B873B8">
        <w:rPr>
          <w:rFonts w:eastAsia="仿宋_GB2312" w:cs="仿宋_GB2312" w:hint="eastAsia"/>
          <w:sz w:val="32"/>
          <w:szCs w:val="32"/>
        </w:rPr>
        <w:t>）获证组织未按规定使用认证证书的；</w:t>
      </w:r>
    </w:p>
    <w:p w14:paraId="225E91DE"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2</w:t>
      </w:r>
      <w:r w:rsidRPr="00B873B8">
        <w:rPr>
          <w:rFonts w:eastAsia="仿宋_GB2312" w:cs="仿宋_GB2312" w:hint="eastAsia"/>
          <w:sz w:val="32"/>
          <w:szCs w:val="32"/>
        </w:rPr>
        <w:t>）获证组织未履行认证合同义务</w:t>
      </w:r>
      <w:r w:rsidRPr="00B873B8">
        <w:rPr>
          <w:rFonts w:eastAsia="仿宋_GB2312" w:cs="仿宋_GB2312" w:hint="eastAsia"/>
          <w:bCs/>
          <w:sz w:val="32"/>
          <w:szCs w:val="32"/>
        </w:rPr>
        <w:t>；</w:t>
      </w:r>
    </w:p>
    <w:p w14:paraId="210EB679"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3</w:t>
      </w:r>
      <w:r w:rsidRPr="00B873B8">
        <w:rPr>
          <w:rFonts w:eastAsia="仿宋_GB2312" w:cs="仿宋_GB2312" w:hint="eastAsia"/>
          <w:sz w:val="32"/>
          <w:szCs w:val="32"/>
        </w:rPr>
        <w:t>）获证组织</w:t>
      </w:r>
      <w:r w:rsidRPr="00B873B8">
        <w:rPr>
          <w:rFonts w:eastAsia="仿宋_GB2312" w:cs="仿宋_GB2312" w:hint="eastAsia"/>
          <w:bCs/>
          <w:sz w:val="32"/>
          <w:szCs w:val="32"/>
        </w:rPr>
        <w:t>发生食品安全事故；市场监管部门抽查发现影响食品安全的不合格等情况，尚不需</w:t>
      </w:r>
      <w:r w:rsidRPr="00B873B8">
        <w:rPr>
          <w:rFonts w:eastAsia="仿宋_GB2312" w:cs="仿宋_GB2312" w:hint="eastAsia"/>
          <w:sz w:val="32"/>
          <w:szCs w:val="32"/>
        </w:rPr>
        <w:t>立即撤销认证证书的；</w:t>
      </w:r>
    </w:p>
    <w:p w14:paraId="4C7B0BDC"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4</w:t>
      </w:r>
      <w:r w:rsidRPr="00B873B8">
        <w:rPr>
          <w:rFonts w:eastAsia="仿宋_GB2312" w:cs="仿宋_GB2312" w:hint="eastAsia"/>
          <w:sz w:val="32"/>
          <w:szCs w:val="32"/>
        </w:rPr>
        <w:t>）获证组织</w:t>
      </w:r>
      <w:r w:rsidRPr="00B873B8">
        <w:rPr>
          <w:rFonts w:eastAsia="仿宋_GB2312" w:cs="仿宋_GB2312" w:hint="eastAsia"/>
          <w:sz w:val="32"/>
          <w:szCs w:val="32"/>
        </w:rPr>
        <w:t>HACCP</w:t>
      </w:r>
      <w:r w:rsidRPr="00B873B8">
        <w:rPr>
          <w:rFonts w:eastAsia="仿宋_GB2312" w:cs="仿宋_GB2312" w:hint="eastAsia"/>
          <w:sz w:val="32"/>
          <w:szCs w:val="32"/>
        </w:rPr>
        <w:t>体系不符合认证依据或相关产品不符合执行标准要求，不需要立即撤销认证证书的；</w:t>
      </w:r>
    </w:p>
    <w:p w14:paraId="2782D0D6"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5</w:t>
      </w:r>
      <w:r w:rsidRPr="00B873B8">
        <w:rPr>
          <w:rFonts w:eastAsia="仿宋_GB2312" w:cs="仿宋_GB2312" w:hint="eastAsia"/>
          <w:sz w:val="32"/>
          <w:szCs w:val="32"/>
        </w:rPr>
        <w:t>）获证组织未能按规定间隔期接受监督审核的；</w:t>
      </w:r>
    </w:p>
    <w:p w14:paraId="60927A61"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6</w:t>
      </w:r>
      <w:r w:rsidRPr="00B873B8">
        <w:rPr>
          <w:rFonts w:eastAsia="仿宋_GB2312" w:cs="仿宋_GB2312" w:hint="eastAsia"/>
          <w:sz w:val="32"/>
          <w:szCs w:val="32"/>
        </w:rPr>
        <w:t>）获证组织无正当理由连续两次不接受不通知现场审核的；</w:t>
      </w:r>
    </w:p>
    <w:p w14:paraId="6E6DD6DE" w14:textId="77777777" w:rsidR="00CE1BFD" w:rsidRPr="00B873B8" w:rsidRDefault="00CE1BFD" w:rsidP="00CE1BFD">
      <w:pPr>
        <w:tabs>
          <w:tab w:val="left" w:pos="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7</w:t>
      </w:r>
      <w:r w:rsidRPr="00B873B8">
        <w:rPr>
          <w:rFonts w:eastAsia="仿宋_GB2312" w:cs="仿宋_GB2312" w:hint="eastAsia"/>
          <w:sz w:val="32"/>
          <w:szCs w:val="32"/>
        </w:rPr>
        <w:t>）获证组织未按要求对信息进行通报的；</w:t>
      </w:r>
    </w:p>
    <w:p w14:paraId="06D8F79E" w14:textId="77777777" w:rsidR="00CE1BFD" w:rsidRPr="00B873B8" w:rsidRDefault="00CE1BFD" w:rsidP="00CE1BFD">
      <w:pPr>
        <w:tabs>
          <w:tab w:val="left" w:pos="0"/>
          <w:tab w:val="left" w:pos="540"/>
          <w:tab w:val="left" w:pos="72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8</w:t>
      </w:r>
      <w:r w:rsidRPr="00B873B8">
        <w:rPr>
          <w:rFonts w:eastAsia="仿宋_GB2312" w:cs="仿宋_GB2312" w:hint="eastAsia"/>
          <w:sz w:val="32"/>
          <w:szCs w:val="32"/>
        </w:rPr>
        <w:t>）获证组织与认证机构双方同意暂停认证资格的；</w:t>
      </w:r>
    </w:p>
    <w:p w14:paraId="4CA00A57" w14:textId="77777777" w:rsidR="00CE1BFD" w:rsidRPr="00B873B8" w:rsidRDefault="00CE1BFD" w:rsidP="00CE1BFD">
      <w:pPr>
        <w:tabs>
          <w:tab w:val="left" w:pos="0"/>
          <w:tab w:val="left" w:pos="540"/>
          <w:tab w:val="left" w:pos="720"/>
        </w:tabs>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9</w:t>
      </w:r>
      <w:r w:rsidRPr="00B873B8">
        <w:rPr>
          <w:rFonts w:eastAsia="仿宋_GB2312" w:cs="仿宋_GB2312" w:hint="eastAsia"/>
          <w:sz w:val="32"/>
          <w:szCs w:val="32"/>
        </w:rPr>
        <w:t>）其他情形应暂停认证证书的。</w:t>
      </w:r>
    </w:p>
    <w:p w14:paraId="32B9904F"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 xml:space="preserve">4.2.1.2 </w:t>
      </w:r>
      <w:r w:rsidRPr="00B873B8">
        <w:rPr>
          <w:rFonts w:eastAsia="仿宋_GB2312" w:cs="仿宋_GB2312" w:hint="eastAsia"/>
          <w:sz w:val="32"/>
          <w:szCs w:val="32"/>
        </w:rPr>
        <w:t>在认证机构规定的时限内，如果被暂停认证资格的组</w:t>
      </w:r>
      <w:r w:rsidRPr="00B873B8">
        <w:rPr>
          <w:rFonts w:eastAsia="仿宋_GB2312" w:cs="仿宋_GB2312" w:hint="eastAsia"/>
          <w:sz w:val="32"/>
          <w:szCs w:val="32"/>
        </w:rPr>
        <w:lastRenderedPageBreak/>
        <w:t>织采取了有效的纠正措施，造成暂停的问题已解决，认证机构应当恢复被暂停的认证证书并保留相应证据。</w:t>
      </w:r>
    </w:p>
    <w:p w14:paraId="13E20556" w14:textId="77777777" w:rsidR="00CE1BFD" w:rsidRPr="00B873B8" w:rsidRDefault="00CE1BFD" w:rsidP="00CE1BFD">
      <w:pPr>
        <w:tabs>
          <w:tab w:val="left" w:pos="2340"/>
        </w:tabs>
        <w:adjustRightInd w:val="0"/>
        <w:snapToGrid w:val="0"/>
        <w:spacing w:line="594" w:lineRule="exact"/>
        <w:ind w:firstLineChars="200" w:firstLine="627"/>
        <w:rPr>
          <w:rFonts w:eastAsia="楷体_GB2312" w:cs="楷体_GB2312"/>
          <w:sz w:val="32"/>
          <w:szCs w:val="32"/>
        </w:rPr>
      </w:pPr>
      <w:r w:rsidRPr="00B873B8">
        <w:rPr>
          <w:rFonts w:eastAsia="楷体_GB2312" w:cs="楷体_GB2312" w:hint="eastAsia"/>
          <w:sz w:val="32"/>
          <w:szCs w:val="32"/>
        </w:rPr>
        <w:t xml:space="preserve">4.2.2  </w:t>
      </w:r>
      <w:r w:rsidRPr="00B873B8">
        <w:rPr>
          <w:rFonts w:eastAsia="楷体_GB2312" w:cs="楷体_GB2312" w:hint="eastAsia"/>
          <w:sz w:val="32"/>
          <w:szCs w:val="32"/>
        </w:rPr>
        <w:t>认证证书的撤销</w:t>
      </w:r>
    </w:p>
    <w:p w14:paraId="60F37787" w14:textId="77777777" w:rsidR="00CE1BFD" w:rsidRPr="00B873B8" w:rsidRDefault="00CE1BFD" w:rsidP="00CE1BFD">
      <w:pPr>
        <w:adjustRightInd w:val="0"/>
        <w:snapToGrid w:val="0"/>
        <w:spacing w:line="594" w:lineRule="exact"/>
        <w:ind w:firstLineChars="199" w:firstLine="624"/>
        <w:rPr>
          <w:rFonts w:eastAsia="仿宋_GB2312" w:cs="仿宋_GB2312"/>
          <w:sz w:val="32"/>
          <w:szCs w:val="32"/>
        </w:rPr>
      </w:pPr>
      <w:r w:rsidRPr="00B873B8">
        <w:rPr>
          <w:rFonts w:eastAsia="仿宋_GB2312" w:cs="仿宋_GB2312" w:hint="eastAsia"/>
          <w:sz w:val="32"/>
          <w:szCs w:val="32"/>
        </w:rPr>
        <w:t>有下列情形之一的，认证机构应撤销其认证证书。</w:t>
      </w:r>
    </w:p>
    <w:p w14:paraId="773D543A"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1</w:t>
      </w:r>
      <w:r w:rsidRPr="00B873B8">
        <w:rPr>
          <w:rFonts w:eastAsia="仿宋_GB2312" w:cs="仿宋_GB2312" w:hint="eastAsia"/>
          <w:sz w:val="32"/>
          <w:szCs w:val="32"/>
        </w:rPr>
        <w:t>）获证组织</w:t>
      </w:r>
      <w:r w:rsidRPr="00B873B8">
        <w:rPr>
          <w:rFonts w:eastAsia="仿宋_GB2312" w:cs="仿宋_GB2312" w:hint="eastAsia"/>
          <w:sz w:val="32"/>
          <w:szCs w:val="32"/>
        </w:rPr>
        <w:t>HACCP</w:t>
      </w:r>
      <w:r w:rsidRPr="00B873B8">
        <w:rPr>
          <w:rFonts w:eastAsia="仿宋_GB2312" w:cs="仿宋_GB2312" w:hint="eastAsia"/>
          <w:sz w:val="32"/>
          <w:szCs w:val="32"/>
        </w:rPr>
        <w:t>体系不符合认证依据或相关产品不符合执行标准要求，需要立即撤销认证证书的；</w:t>
      </w:r>
    </w:p>
    <w:p w14:paraId="06D51B47"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2</w:t>
      </w:r>
      <w:r w:rsidRPr="00B873B8">
        <w:rPr>
          <w:rFonts w:eastAsia="仿宋_GB2312" w:cs="仿宋_GB2312" w:hint="eastAsia"/>
          <w:sz w:val="32"/>
          <w:szCs w:val="32"/>
        </w:rPr>
        <w:t>）认证证书暂停期间，获证组织未采取有效纠正和纠正措施的；</w:t>
      </w:r>
    </w:p>
    <w:p w14:paraId="38841CFA"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3</w:t>
      </w:r>
      <w:r w:rsidRPr="00B873B8">
        <w:rPr>
          <w:rFonts w:eastAsia="仿宋_GB2312" w:cs="仿宋_GB2312" w:hint="eastAsia"/>
          <w:sz w:val="32"/>
          <w:szCs w:val="32"/>
        </w:rPr>
        <w:t>）获证组织不再生产获证范围内产品的；</w:t>
      </w:r>
    </w:p>
    <w:p w14:paraId="3F5886C6"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4</w:t>
      </w:r>
      <w:r w:rsidRPr="00B873B8">
        <w:rPr>
          <w:rFonts w:eastAsia="仿宋_GB2312" w:cs="仿宋_GB2312" w:hint="eastAsia"/>
          <w:sz w:val="32"/>
          <w:szCs w:val="32"/>
        </w:rPr>
        <w:t>）获证组织出现严重食品安全卫生事故或对相关方重大投诉未能采取有效处理措施的；</w:t>
      </w:r>
    </w:p>
    <w:p w14:paraId="42373F9C"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5</w:t>
      </w:r>
      <w:r w:rsidRPr="00B873B8">
        <w:rPr>
          <w:rFonts w:eastAsia="仿宋_GB2312" w:cs="仿宋_GB2312" w:hint="eastAsia"/>
          <w:sz w:val="32"/>
          <w:szCs w:val="32"/>
        </w:rPr>
        <w:t>）获证组织虚报、瞒报获证所需信息的；</w:t>
      </w:r>
    </w:p>
    <w:p w14:paraId="5C9009CE"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w:t>
      </w:r>
      <w:r w:rsidRPr="00B873B8">
        <w:rPr>
          <w:rFonts w:eastAsia="仿宋_GB2312" w:cs="仿宋_GB2312" w:hint="eastAsia"/>
          <w:sz w:val="32"/>
          <w:szCs w:val="32"/>
        </w:rPr>
        <w:t>6</w:t>
      </w:r>
      <w:r w:rsidRPr="00B873B8">
        <w:rPr>
          <w:rFonts w:eastAsia="仿宋_GB2312" w:cs="仿宋_GB2312" w:hint="eastAsia"/>
          <w:sz w:val="32"/>
          <w:szCs w:val="32"/>
        </w:rPr>
        <w:t>）获证组织不接受相关监管部门或认证机构对其实施监督的。</w:t>
      </w:r>
    </w:p>
    <w:p w14:paraId="1CD4FE47" w14:textId="77777777" w:rsidR="00CE1BFD" w:rsidRPr="00B873B8" w:rsidRDefault="00CE1BFD" w:rsidP="00CE1BFD">
      <w:pPr>
        <w:adjustRightInd w:val="0"/>
        <w:snapToGrid w:val="0"/>
        <w:spacing w:line="594" w:lineRule="exact"/>
        <w:ind w:firstLineChars="200" w:firstLine="627"/>
        <w:rPr>
          <w:rFonts w:eastAsia="黑体" w:cs="黑体"/>
          <w:sz w:val="32"/>
          <w:szCs w:val="32"/>
        </w:rPr>
      </w:pPr>
      <w:r w:rsidRPr="00B873B8">
        <w:rPr>
          <w:rFonts w:eastAsia="黑体" w:cs="黑体" w:hint="eastAsia"/>
          <w:sz w:val="32"/>
          <w:szCs w:val="32"/>
        </w:rPr>
        <w:t>5. HACCP</w:t>
      </w:r>
      <w:r w:rsidRPr="00B873B8">
        <w:rPr>
          <w:rFonts w:eastAsia="黑体" w:cs="黑体" w:hint="eastAsia"/>
          <w:sz w:val="32"/>
          <w:szCs w:val="32"/>
        </w:rPr>
        <w:t>认证标志</w:t>
      </w:r>
    </w:p>
    <w:p w14:paraId="322BA67C"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5.1</w:t>
      </w:r>
      <w:r w:rsidRPr="00B873B8">
        <w:rPr>
          <w:rFonts w:eastAsia="仿宋_GB2312" w:cs="仿宋_GB2312" w:hint="eastAsia"/>
          <w:sz w:val="32"/>
          <w:szCs w:val="32"/>
        </w:rPr>
        <w:t>认证机构和获证组织可在认证证书、印刷品、网站和其他宣传资料中使用</w:t>
      </w:r>
      <w:r w:rsidRPr="00B873B8">
        <w:rPr>
          <w:rFonts w:eastAsia="仿宋_GB2312" w:cs="仿宋_GB2312" w:hint="eastAsia"/>
          <w:sz w:val="32"/>
          <w:szCs w:val="32"/>
        </w:rPr>
        <w:t>HACCP</w:t>
      </w:r>
      <w:r w:rsidRPr="00B873B8">
        <w:rPr>
          <w:rFonts w:eastAsia="仿宋_GB2312" w:cs="仿宋_GB2312" w:hint="eastAsia"/>
          <w:sz w:val="32"/>
          <w:szCs w:val="32"/>
        </w:rPr>
        <w:t>认证标志（如图</w:t>
      </w:r>
      <w:r w:rsidRPr="00B873B8">
        <w:rPr>
          <w:rFonts w:eastAsia="仿宋_GB2312" w:cs="仿宋_GB2312" w:hint="eastAsia"/>
          <w:sz w:val="32"/>
          <w:szCs w:val="32"/>
        </w:rPr>
        <w:t>1</w:t>
      </w:r>
      <w:r w:rsidRPr="00B873B8">
        <w:rPr>
          <w:rFonts w:eastAsia="仿宋_GB2312" w:cs="仿宋_GB2312" w:hint="eastAsia"/>
          <w:sz w:val="32"/>
          <w:szCs w:val="32"/>
        </w:rPr>
        <w:t>所示）。使用</w:t>
      </w:r>
      <w:r w:rsidRPr="00B873B8">
        <w:rPr>
          <w:rFonts w:eastAsia="仿宋_GB2312" w:cs="仿宋_GB2312" w:hint="eastAsia"/>
          <w:sz w:val="32"/>
          <w:szCs w:val="32"/>
        </w:rPr>
        <w:t>HACCP</w:t>
      </w:r>
      <w:r w:rsidRPr="00B873B8">
        <w:rPr>
          <w:rFonts w:eastAsia="仿宋_GB2312" w:cs="仿宋_GB2312" w:hint="eastAsia"/>
          <w:sz w:val="32"/>
          <w:szCs w:val="32"/>
        </w:rPr>
        <w:t>认证标志可以等比例放大或缩小，但不应变形、变色。如其他文字或图像均为黑白，允许使用黑白标识。</w:t>
      </w:r>
    </w:p>
    <w:p w14:paraId="4F9EC1D5" w14:textId="77777777" w:rsidR="00CE1BFD" w:rsidRPr="00B873B8" w:rsidRDefault="00CE1BFD" w:rsidP="00CE1BFD">
      <w:pPr>
        <w:adjustRightInd w:val="0"/>
        <w:snapToGrid w:val="0"/>
        <w:spacing w:line="594" w:lineRule="exact"/>
        <w:ind w:firstLineChars="200" w:firstLine="627"/>
        <w:rPr>
          <w:rFonts w:eastAsia="仿宋_GB2312" w:cs="仿宋_GB2312"/>
          <w:sz w:val="32"/>
          <w:szCs w:val="32"/>
        </w:rPr>
      </w:pPr>
      <w:r w:rsidRPr="00B873B8">
        <w:rPr>
          <w:rFonts w:eastAsia="仿宋_GB2312" w:cs="仿宋_GB2312" w:hint="eastAsia"/>
          <w:sz w:val="32"/>
          <w:szCs w:val="32"/>
        </w:rPr>
        <w:t>5.2</w:t>
      </w:r>
      <w:r w:rsidRPr="00B873B8">
        <w:rPr>
          <w:rFonts w:eastAsia="仿宋_GB2312" w:cs="仿宋_GB2312" w:hint="eastAsia"/>
          <w:sz w:val="32"/>
          <w:szCs w:val="32"/>
        </w:rPr>
        <w:t>获证组织不得在产品、产品标签及产品内、外包装上使用</w:t>
      </w:r>
      <w:r w:rsidRPr="00B873B8">
        <w:rPr>
          <w:rFonts w:eastAsia="仿宋_GB2312" w:cs="仿宋_GB2312" w:hint="eastAsia"/>
          <w:sz w:val="32"/>
          <w:szCs w:val="32"/>
        </w:rPr>
        <w:t>HACCP</w:t>
      </w:r>
      <w:r w:rsidRPr="00B873B8">
        <w:rPr>
          <w:rFonts w:eastAsia="仿宋_GB2312" w:cs="仿宋_GB2312" w:hint="eastAsia"/>
          <w:sz w:val="32"/>
          <w:szCs w:val="32"/>
        </w:rPr>
        <w:t>认证标志。</w:t>
      </w:r>
    </w:p>
    <w:p w14:paraId="187ED99B" w14:textId="77777777" w:rsidR="00CE1BFD" w:rsidRPr="00B873B8" w:rsidRDefault="00CE1BFD" w:rsidP="00CE1BFD">
      <w:pPr>
        <w:widowControl/>
        <w:spacing w:line="594" w:lineRule="exact"/>
        <w:jc w:val="left"/>
        <w:rPr>
          <w:rFonts w:eastAsia="仿宋_GB2312" w:cs="仿宋_GB2312"/>
          <w:sz w:val="32"/>
          <w:szCs w:val="32"/>
        </w:rPr>
      </w:pPr>
      <w:r w:rsidRPr="00B873B8">
        <w:rPr>
          <w:rFonts w:eastAsia="仿宋_GB2312" w:cs="仿宋_GB2312"/>
          <w:sz w:val="32"/>
          <w:szCs w:val="32"/>
        </w:rPr>
        <w:br w:type="page"/>
      </w:r>
    </w:p>
    <w:p w14:paraId="556EBEE3" w14:textId="77777777" w:rsidR="00CE1BFD" w:rsidRPr="00B873B8" w:rsidRDefault="00CE1BFD" w:rsidP="00CE1BFD">
      <w:pPr>
        <w:adjustRightInd w:val="0"/>
        <w:snapToGrid w:val="0"/>
        <w:spacing w:line="594" w:lineRule="exact"/>
        <w:rPr>
          <w:rFonts w:eastAsia="方正仿宋简体"/>
          <w:szCs w:val="21"/>
        </w:rPr>
      </w:pPr>
      <w:r w:rsidRPr="00B873B8">
        <w:rPr>
          <w:noProof/>
          <w:szCs w:val="21"/>
        </w:rPr>
        <w:lastRenderedPageBreak/>
        <w:drawing>
          <wp:anchor distT="0" distB="0" distL="114300" distR="114300" simplePos="0" relativeHeight="251659264" behindDoc="0" locked="0" layoutInCell="1" allowOverlap="1" wp14:anchorId="6AF0F238" wp14:editId="38892BB5">
            <wp:simplePos x="0" y="0"/>
            <wp:positionH relativeFrom="column">
              <wp:posOffset>1466215</wp:posOffset>
            </wp:positionH>
            <wp:positionV relativeFrom="paragraph">
              <wp:posOffset>88265</wp:posOffset>
            </wp:positionV>
            <wp:extent cx="3124200" cy="3057525"/>
            <wp:effectExtent l="0" t="0" r="0" b="3175"/>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cstate="print"/>
                    <a:stretch>
                      <a:fillRect/>
                    </a:stretch>
                  </pic:blipFill>
                  <pic:spPr>
                    <a:xfrm>
                      <a:off x="0" y="0"/>
                      <a:ext cx="3124200" cy="3057525"/>
                    </a:xfrm>
                    <a:prstGeom prst="rect">
                      <a:avLst/>
                    </a:prstGeom>
                    <a:noFill/>
                    <a:ln>
                      <a:noFill/>
                    </a:ln>
                  </pic:spPr>
                </pic:pic>
              </a:graphicData>
            </a:graphic>
          </wp:anchor>
        </w:drawing>
      </w:r>
    </w:p>
    <w:p w14:paraId="149DF16B" w14:textId="77777777" w:rsidR="00CE1BFD" w:rsidRPr="00B873B8" w:rsidRDefault="00CE1BFD" w:rsidP="00CE1BFD">
      <w:pPr>
        <w:adjustRightInd w:val="0"/>
        <w:snapToGrid w:val="0"/>
        <w:spacing w:line="594" w:lineRule="exact"/>
        <w:rPr>
          <w:rFonts w:eastAsia="方正仿宋简体"/>
          <w:szCs w:val="21"/>
        </w:rPr>
      </w:pPr>
    </w:p>
    <w:p w14:paraId="0A435F61" w14:textId="77777777" w:rsidR="00CE1BFD" w:rsidRPr="00B873B8" w:rsidRDefault="00CE1BFD" w:rsidP="00CE1BFD">
      <w:pPr>
        <w:adjustRightInd w:val="0"/>
        <w:snapToGrid w:val="0"/>
        <w:spacing w:line="594" w:lineRule="exact"/>
        <w:rPr>
          <w:rFonts w:eastAsia="方正仿宋简体"/>
          <w:szCs w:val="21"/>
        </w:rPr>
      </w:pPr>
    </w:p>
    <w:p w14:paraId="55AEC6FB" w14:textId="77777777" w:rsidR="00CE1BFD" w:rsidRPr="00B873B8" w:rsidRDefault="00CE1BFD" w:rsidP="00CE1BFD">
      <w:pPr>
        <w:adjustRightInd w:val="0"/>
        <w:snapToGrid w:val="0"/>
        <w:spacing w:line="594" w:lineRule="exact"/>
        <w:rPr>
          <w:rFonts w:eastAsia="方正仿宋简体"/>
          <w:szCs w:val="21"/>
        </w:rPr>
      </w:pPr>
    </w:p>
    <w:p w14:paraId="2D14749C" w14:textId="77777777" w:rsidR="00CE1BFD" w:rsidRPr="00B873B8" w:rsidRDefault="00CE1BFD" w:rsidP="00CE1BFD">
      <w:pPr>
        <w:adjustRightInd w:val="0"/>
        <w:snapToGrid w:val="0"/>
        <w:spacing w:line="594" w:lineRule="exact"/>
        <w:rPr>
          <w:rFonts w:eastAsia="方正仿宋简体"/>
          <w:szCs w:val="21"/>
        </w:rPr>
      </w:pPr>
    </w:p>
    <w:p w14:paraId="04CA4DF5" w14:textId="77777777" w:rsidR="00CE1BFD" w:rsidRPr="00B873B8" w:rsidRDefault="00CE1BFD" w:rsidP="00CE1BFD">
      <w:pPr>
        <w:adjustRightInd w:val="0"/>
        <w:snapToGrid w:val="0"/>
        <w:spacing w:line="594" w:lineRule="exact"/>
        <w:rPr>
          <w:rFonts w:eastAsia="方正仿宋简体"/>
          <w:szCs w:val="21"/>
        </w:rPr>
      </w:pPr>
    </w:p>
    <w:p w14:paraId="601D55D7" w14:textId="77777777" w:rsidR="00CE1BFD" w:rsidRPr="00B873B8" w:rsidRDefault="00CE1BFD" w:rsidP="00CE1BFD">
      <w:pPr>
        <w:adjustRightInd w:val="0"/>
        <w:snapToGrid w:val="0"/>
        <w:spacing w:line="594" w:lineRule="exact"/>
        <w:rPr>
          <w:rFonts w:eastAsia="方正仿宋简体"/>
          <w:szCs w:val="21"/>
        </w:rPr>
      </w:pPr>
    </w:p>
    <w:p w14:paraId="60730EE4" w14:textId="77777777" w:rsidR="00CE1BFD" w:rsidRPr="00B873B8" w:rsidRDefault="00CE1BFD" w:rsidP="00CE1BFD">
      <w:pPr>
        <w:adjustRightInd w:val="0"/>
        <w:snapToGrid w:val="0"/>
        <w:spacing w:line="594" w:lineRule="exact"/>
        <w:rPr>
          <w:rFonts w:eastAsia="方正仿宋简体"/>
          <w:szCs w:val="21"/>
        </w:rPr>
      </w:pPr>
    </w:p>
    <w:p w14:paraId="390F2F59" w14:textId="77777777" w:rsidR="00CE1BFD" w:rsidRPr="00B873B8" w:rsidRDefault="00CE1BFD" w:rsidP="00CE1BFD">
      <w:pPr>
        <w:adjustRightInd w:val="0"/>
        <w:snapToGrid w:val="0"/>
        <w:spacing w:line="594" w:lineRule="exact"/>
        <w:jc w:val="center"/>
        <w:rPr>
          <w:rFonts w:eastAsia="黑体" w:cs="仿宋_GB2312"/>
          <w:sz w:val="28"/>
          <w:szCs w:val="28"/>
        </w:rPr>
      </w:pPr>
      <w:r w:rsidRPr="00B873B8">
        <w:rPr>
          <w:rFonts w:ascii="Times New Roman" w:eastAsia="黑体" w:hAnsi="Times New Roman" w:cs="仿宋_GB2312" w:hint="eastAsia"/>
          <w:sz w:val="28"/>
          <w:szCs w:val="28"/>
        </w:rPr>
        <w:t>图</w:t>
      </w:r>
      <w:r w:rsidRPr="00B873B8">
        <w:rPr>
          <w:rFonts w:ascii="Times New Roman" w:eastAsia="黑体" w:hAnsi="Times New Roman" w:cs="仿宋_GB2312"/>
          <w:sz w:val="28"/>
          <w:szCs w:val="28"/>
        </w:rPr>
        <w:t>1  HACCP</w:t>
      </w:r>
      <w:r w:rsidRPr="00B873B8">
        <w:rPr>
          <w:rFonts w:ascii="Times New Roman" w:eastAsia="黑体" w:hAnsi="Times New Roman" w:cs="仿宋_GB2312" w:hint="eastAsia"/>
          <w:sz w:val="28"/>
          <w:szCs w:val="28"/>
        </w:rPr>
        <w:t>认证标志</w:t>
      </w:r>
    </w:p>
    <w:p w14:paraId="1698401A" w14:textId="77777777" w:rsidR="00CE1BFD" w:rsidRPr="00B873B8" w:rsidRDefault="00CE1BFD" w:rsidP="00CE1BFD">
      <w:pPr>
        <w:adjustRightInd w:val="0"/>
        <w:snapToGrid w:val="0"/>
        <w:spacing w:line="594" w:lineRule="exact"/>
        <w:ind w:firstLineChars="200" w:firstLine="627"/>
        <w:rPr>
          <w:rFonts w:eastAsia="黑体" w:cs="黑体"/>
          <w:sz w:val="32"/>
          <w:szCs w:val="32"/>
        </w:rPr>
      </w:pPr>
      <w:r w:rsidRPr="00B873B8">
        <w:rPr>
          <w:rFonts w:eastAsia="黑体" w:cs="黑体" w:hint="eastAsia"/>
          <w:sz w:val="32"/>
          <w:szCs w:val="32"/>
        </w:rPr>
        <w:t>6.</w:t>
      </w:r>
      <w:r w:rsidRPr="00B873B8">
        <w:rPr>
          <w:rFonts w:eastAsia="黑体" w:cs="黑体" w:hint="eastAsia"/>
          <w:sz w:val="32"/>
          <w:szCs w:val="32"/>
        </w:rPr>
        <w:t>信息报告</w:t>
      </w:r>
    </w:p>
    <w:p w14:paraId="69DFE5F5" w14:textId="77777777" w:rsidR="00CE1BFD" w:rsidRPr="00B873B8" w:rsidRDefault="00CE1BFD" w:rsidP="00CE1BFD">
      <w:pPr>
        <w:pStyle w:val="10"/>
        <w:adjustRightInd w:val="0"/>
        <w:snapToGrid w:val="0"/>
        <w:spacing w:line="594" w:lineRule="exact"/>
        <w:ind w:firstLineChars="196" w:firstLine="615"/>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认证机构应按照要求及时将下列信息通报相关政府监管部门：</w:t>
      </w:r>
    </w:p>
    <w:p w14:paraId="4D85D0E7" w14:textId="77777777" w:rsidR="00CE1BFD" w:rsidRPr="00B873B8" w:rsidRDefault="00CE1BFD" w:rsidP="00CE1BFD">
      <w:pPr>
        <w:pStyle w:val="10"/>
        <w:tabs>
          <w:tab w:val="left" w:pos="0"/>
        </w:tabs>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w:t>
      </w:r>
      <w:r w:rsidRPr="00B873B8">
        <w:rPr>
          <w:rFonts w:ascii="Times New Roman" w:eastAsia="仿宋_GB2312" w:hAnsi="Times New Roman" w:cs="仿宋_GB2312" w:hint="eastAsia"/>
          <w:sz w:val="32"/>
          <w:szCs w:val="32"/>
        </w:rPr>
        <w:t>1</w:t>
      </w:r>
      <w:r w:rsidRPr="00B873B8">
        <w:rPr>
          <w:rFonts w:ascii="Times New Roman" w:eastAsia="仿宋_GB2312" w:hAnsi="Times New Roman" w:cs="仿宋_GB2312" w:hint="eastAsia"/>
          <w:sz w:val="32"/>
          <w:szCs w:val="32"/>
        </w:rPr>
        <w:t>）认证机构应在现场审核前，至少提前</w:t>
      </w:r>
      <w:r w:rsidRPr="00B873B8">
        <w:rPr>
          <w:rFonts w:ascii="Times New Roman" w:eastAsia="仿宋_GB2312" w:hAnsi="Times New Roman" w:cs="仿宋_GB2312" w:hint="eastAsia"/>
          <w:sz w:val="32"/>
          <w:szCs w:val="32"/>
        </w:rPr>
        <w:t>5</w:t>
      </w:r>
      <w:r w:rsidRPr="00B873B8">
        <w:rPr>
          <w:rFonts w:ascii="Times New Roman" w:eastAsia="仿宋_GB2312" w:hAnsi="Times New Roman" w:cs="仿宋_GB2312" w:hint="eastAsia"/>
          <w:sz w:val="32"/>
          <w:szCs w:val="32"/>
        </w:rPr>
        <w:t>日将审核计划等信息向认监委网站“中国食品农产品认证信息系统”填报；</w:t>
      </w:r>
    </w:p>
    <w:p w14:paraId="21AC1326" w14:textId="77777777" w:rsidR="00CE1BFD" w:rsidRPr="00B873B8" w:rsidRDefault="00CE1BFD" w:rsidP="00CE1BFD">
      <w:pPr>
        <w:pStyle w:val="10"/>
        <w:tabs>
          <w:tab w:val="left" w:pos="0"/>
        </w:tabs>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w:t>
      </w:r>
      <w:r w:rsidRPr="00B873B8">
        <w:rPr>
          <w:rFonts w:ascii="Times New Roman" w:eastAsia="仿宋_GB2312" w:hAnsi="Times New Roman" w:cs="仿宋_GB2312" w:hint="eastAsia"/>
          <w:sz w:val="32"/>
          <w:szCs w:val="32"/>
        </w:rPr>
        <w:t>2</w:t>
      </w:r>
      <w:r w:rsidRPr="00B873B8">
        <w:rPr>
          <w:rFonts w:ascii="Times New Roman" w:eastAsia="仿宋_GB2312" w:hAnsi="Times New Roman" w:cs="仿宋_GB2312" w:hint="eastAsia"/>
          <w:sz w:val="32"/>
          <w:szCs w:val="32"/>
        </w:rPr>
        <w:t>）认证机构应按要求及时向认监委网站“中国食品农产品认证信息系统”填报认证活动信息（包括审核报告等）；</w:t>
      </w:r>
    </w:p>
    <w:p w14:paraId="61675B7D" w14:textId="77777777" w:rsidR="00CE1BFD" w:rsidRPr="00B873B8" w:rsidRDefault="00CE1BFD" w:rsidP="00CE1BFD">
      <w:pPr>
        <w:pStyle w:val="10"/>
        <w:tabs>
          <w:tab w:val="left" w:pos="0"/>
        </w:tabs>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w:t>
      </w:r>
      <w:r w:rsidRPr="00B873B8">
        <w:rPr>
          <w:rFonts w:ascii="Times New Roman" w:eastAsia="仿宋_GB2312" w:hAnsi="Times New Roman" w:cs="仿宋_GB2312" w:hint="eastAsia"/>
          <w:sz w:val="32"/>
          <w:szCs w:val="32"/>
        </w:rPr>
        <w:t>3</w:t>
      </w:r>
      <w:r w:rsidRPr="00B873B8">
        <w:rPr>
          <w:rFonts w:ascii="Times New Roman" w:eastAsia="仿宋_GB2312" w:hAnsi="Times New Roman" w:cs="仿宋_GB2312" w:hint="eastAsia"/>
          <w:sz w:val="32"/>
          <w:szCs w:val="32"/>
        </w:rPr>
        <w:t>）认证机构应在</w:t>
      </w:r>
      <w:r w:rsidRPr="00B873B8">
        <w:rPr>
          <w:rFonts w:ascii="Times New Roman" w:eastAsia="仿宋_GB2312" w:hAnsi="Times New Roman" w:cs="仿宋_GB2312" w:hint="eastAsia"/>
          <w:sz w:val="32"/>
          <w:szCs w:val="32"/>
        </w:rPr>
        <w:t>10</w:t>
      </w:r>
      <w:r w:rsidRPr="00B873B8">
        <w:rPr>
          <w:rFonts w:ascii="Times New Roman" w:eastAsia="仿宋_GB2312" w:hAnsi="Times New Roman" w:cs="仿宋_GB2312" w:hint="eastAsia"/>
          <w:sz w:val="32"/>
          <w:szCs w:val="32"/>
        </w:rPr>
        <w:t>日内将撤销、暂停认证证书的信息向认监委网站“中国食品农产品认证信息系统”填报；</w:t>
      </w:r>
    </w:p>
    <w:p w14:paraId="552DBD93" w14:textId="77777777" w:rsidR="00CE1BFD" w:rsidRPr="00B873B8" w:rsidRDefault="00CE1BFD" w:rsidP="00CE1BFD">
      <w:pPr>
        <w:pStyle w:val="10"/>
        <w:tabs>
          <w:tab w:val="left" w:pos="0"/>
        </w:tabs>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w:t>
      </w:r>
      <w:r w:rsidRPr="00B873B8">
        <w:rPr>
          <w:rFonts w:ascii="Times New Roman" w:eastAsia="仿宋_GB2312" w:hAnsi="Times New Roman" w:cs="仿宋_GB2312" w:hint="eastAsia"/>
          <w:sz w:val="32"/>
          <w:szCs w:val="32"/>
        </w:rPr>
        <w:t>4</w:t>
      </w:r>
      <w:r w:rsidRPr="00B873B8">
        <w:rPr>
          <w:rFonts w:ascii="Times New Roman" w:eastAsia="仿宋_GB2312" w:hAnsi="Times New Roman" w:cs="仿宋_GB2312" w:hint="eastAsia"/>
          <w:sz w:val="32"/>
          <w:szCs w:val="32"/>
        </w:rPr>
        <w:t>）认证机构在获知获证组织发生食品安全事故后，应及时将相关信息向认监委和获证组织所在地的省级市场监督管理部门通报；</w:t>
      </w:r>
    </w:p>
    <w:p w14:paraId="56CE9135" w14:textId="77777777" w:rsidR="00CE1BFD" w:rsidRPr="00B873B8" w:rsidRDefault="00CE1BFD" w:rsidP="00CE1BFD">
      <w:pPr>
        <w:pStyle w:val="10"/>
        <w:tabs>
          <w:tab w:val="left" w:pos="0"/>
        </w:tabs>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w:t>
      </w:r>
      <w:r w:rsidRPr="00B873B8">
        <w:rPr>
          <w:rFonts w:ascii="Times New Roman" w:eastAsia="仿宋_GB2312" w:hAnsi="Times New Roman" w:cs="仿宋_GB2312" w:hint="eastAsia"/>
          <w:sz w:val="32"/>
          <w:szCs w:val="32"/>
        </w:rPr>
        <w:t>5</w:t>
      </w:r>
      <w:r w:rsidRPr="00B873B8">
        <w:rPr>
          <w:rFonts w:ascii="Times New Roman" w:eastAsia="仿宋_GB2312" w:hAnsi="Times New Roman" w:cs="仿宋_GB2312" w:hint="eastAsia"/>
          <w:sz w:val="32"/>
          <w:szCs w:val="32"/>
        </w:rPr>
        <w:t>）认证机构应于每年</w:t>
      </w:r>
      <w:r w:rsidRPr="00B873B8">
        <w:rPr>
          <w:rFonts w:ascii="Times New Roman" w:eastAsia="仿宋_GB2312" w:hAnsi="Times New Roman" w:cs="仿宋_GB2312" w:hint="eastAsia"/>
          <w:sz w:val="32"/>
          <w:szCs w:val="32"/>
        </w:rPr>
        <w:t>3</w:t>
      </w:r>
      <w:r w:rsidRPr="00B873B8">
        <w:rPr>
          <w:rFonts w:ascii="Times New Roman" w:eastAsia="仿宋_GB2312" w:hAnsi="Times New Roman" w:cs="仿宋_GB2312" w:hint="eastAsia"/>
          <w:sz w:val="32"/>
          <w:szCs w:val="32"/>
        </w:rPr>
        <w:t>月底之前将上年度</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认证工作报告报送认监委，报告内容包括：颁证数量、获证组织质量分析、</w:t>
      </w:r>
      <w:r w:rsidRPr="00B873B8">
        <w:rPr>
          <w:rFonts w:ascii="Times New Roman" w:eastAsia="仿宋_GB2312" w:hAnsi="Times New Roman" w:cs="仿宋_GB2312" w:hint="eastAsia"/>
          <w:sz w:val="32"/>
          <w:szCs w:val="32"/>
        </w:rPr>
        <w:lastRenderedPageBreak/>
        <w:t>暂停和撤销认证证书清单及原因分析等。</w:t>
      </w:r>
    </w:p>
    <w:p w14:paraId="4DA5922B" w14:textId="77777777" w:rsidR="00CE1BFD" w:rsidRPr="00B873B8" w:rsidRDefault="00CE1BFD" w:rsidP="00CE1BFD">
      <w:pPr>
        <w:pStyle w:val="10"/>
        <w:tabs>
          <w:tab w:val="left" w:pos="0"/>
          <w:tab w:val="left" w:pos="142"/>
        </w:tabs>
        <w:adjustRightInd w:val="0"/>
        <w:snapToGrid w:val="0"/>
        <w:spacing w:line="594" w:lineRule="exact"/>
        <w:rPr>
          <w:rFonts w:ascii="Times New Roman" w:eastAsia="方正仿宋简体" w:hAnsi="Times New Roman"/>
          <w:szCs w:val="21"/>
        </w:rPr>
      </w:pPr>
    </w:p>
    <w:p w14:paraId="63E55562" w14:textId="77777777" w:rsidR="00CE1BFD" w:rsidRPr="00B873B8" w:rsidRDefault="00CE1BFD" w:rsidP="00CE1BFD">
      <w:pPr>
        <w:pStyle w:val="10"/>
        <w:tabs>
          <w:tab w:val="left" w:pos="0"/>
        </w:tabs>
        <w:adjustRightInd w:val="0"/>
        <w:snapToGrid w:val="0"/>
        <w:spacing w:line="594" w:lineRule="exact"/>
        <w:ind w:leftChars="100" w:left="204"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附件：</w:t>
      </w:r>
      <w:r w:rsidRPr="00B873B8">
        <w:rPr>
          <w:rFonts w:ascii="Times New Roman" w:eastAsia="仿宋_GB2312" w:hAnsi="Times New Roman" w:cs="仿宋_GB2312" w:hint="eastAsia"/>
          <w:sz w:val="32"/>
          <w:szCs w:val="32"/>
        </w:rPr>
        <w:t xml:space="preserve">1. </w:t>
      </w:r>
      <w:bookmarkStart w:id="3" w:name="_Hlk65755761"/>
      <w:r w:rsidRPr="00B873B8">
        <w:rPr>
          <w:rFonts w:ascii="Times New Roman" w:eastAsia="仿宋_GB2312" w:hAnsi="Times New Roman" w:cs="仿宋_GB2312" w:hint="eastAsia"/>
          <w:sz w:val="32"/>
          <w:szCs w:val="32"/>
        </w:rPr>
        <w:t>适用于</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认证的食品链产品</w:t>
      </w:r>
      <w:r w:rsidRPr="00B873B8">
        <w:rPr>
          <w:rFonts w:ascii="Times New Roman" w:eastAsia="仿宋_GB2312" w:hAnsi="Times New Roman" w:cs="仿宋_GB2312" w:hint="eastAsia"/>
          <w:sz w:val="32"/>
          <w:szCs w:val="32"/>
        </w:rPr>
        <w:t>/</w:t>
      </w:r>
      <w:r w:rsidRPr="00B873B8">
        <w:rPr>
          <w:rFonts w:ascii="Times New Roman" w:eastAsia="仿宋_GB2312" w:hAnsi="Times New Roman" w:cs="仿宋_GB2312" w:hint="eastAsia"/>
          <w:sz w:val="32"/>
          <w:szCs w:val="32"/>
        </w:rPr>
        <w:t>服务分类</w:t>
      </w:r>
      <w:bookmarkEnd w:id="3"/>
    </w:p>
    <w:p w14:paraId="700981AA" w14:textId="77777777" w:rsidR="00CE1BFD" w:rsidRPr="00B873B8" w:rsidRDefault="00CE1BFD" w:rsidP="00CE1BFD">
      <w:pPr>
        <w:pStyle w:val="10"/>
        <w:numPr>
          <w:ilvl w:val="255"/>
          <w:numId w:val="0"/>
        </w:numPr>
        <w:tabs>
          <w:tab w:val="left" w:pos="0"/>
        </w:tabs>
        <w:adjustRightInd w:val="0"/>
        <w:snapToGrid w:val="0"/>
        <w:spacing w:line="594" w:lineRule="exact"/>
        <w:ind w:left="1769"/>
        <w:rPr>
          <w:rFonts w:ascii="Times New Roman" w:eastAsia="仿宋_GB2312" w:hAnsi="Times New Roman" w:cs="仿宋_GB2312"/>
          <w:sz w:val="32"/>
          <w:szCs w:val="32"/>
        </w:rPr>
      </w:pPr>
      <w:r w:rsidRPr="00B873B8">
        <w:rPr>
          <w:rFonts w:ascii="Times New Roman" w:eastAsia="仿宋_GB2312" w:hAnsi="Times New Roman" w:cs="仿宋_GB2312"/>
          <w:sz w:val="32"/>
          <w:szCs w:val="32"/>
        </w:rPr>
        <w:t>2.</w:t>
      </w:r>
      <w:r w:rsidRPr="00B873B8">
        <w:rPr>
          <w:rFonts w:ascii="Times New Roman" w:eastAsia="仿宋_GB2312" w:hAnsi="Times New Roman" w:cs="仿宋_GB2312" w:hint="eastAsia"/>
          <w:sz w:val="32"/>
          <w:szCs w:val="32"/>
        </w:rPr>
        <w:t>危害分析与关键控制点（</w:t>
      </w:r>
      <w:r w:rsidRPr="00B873B8">
        <w:rPr>
          <w:rFonts w:ascii="Times New Roman" w:eastAsia="仿宋_GB2312" w:hAnsi="Times New Roman" w:cs="仿宋_GB2312"/>
          <w:sz w:val="32"/>
          <w:szCs w:val="32"/>
        </w:rPr>
        <w:t>HACCP</w:t>
      </w:r>
      <w:r w:rsidRPr="00B873B8">
        <w:rPr>
          <w:rFonts w:ascii="Times New Roman" w:eastAsia="仿宋_GB2312" w:hAnsi="Times New Roman" w:cs="仿宋_GB2312" w:hint="eastAsia"/>
          <w:sz w:val="32"/>
          <w:szCs w:val="32"/>
        </w:rPr>
        <w:t>）体系认证要求（</w:t>
      </w:r>
      <w:r w:rsidRPr="00B873B8">
        <w:rPr>
          <w:rFonts w:ascii="Times New Roman" w:eastAsia="仿宋_GB2312" w:hAnsi="Times New Roman" w:cs="仿宋_GB2312"/>
          <w:sz w:val="32"/>
          <w:szCs w:val="32"/>
        </w:rPr>
        <w:t>V1.0</w:t>
      </w:r>
      <w:r w:rsidRPr="00B873B8">
        <w:rPr>
          <w:rFonts w:ascii="Times New Roman" w:eastAsia="仿宋_GB2312" w:hAnsi="Times New Roman" w:cs="仿宋_GB2312" w:hint="eastAsia"/>
          <w:sz w:val="32"/>
          <w:szCs w:val="32"/>
        </w:rPr>
        <w:t>）</w:t>
      </w:r>
    </w:p>
    <w:p w14:paraId="37C05AA2" w14:textId="77777777" w:rsidR="00CE1BFD" w:rsidRPr="00B873B8" w:rsidRDefault="00CE1BFD" w:rsidP="00CE1BFD">
      <w:pPr>
        <w:pStyle w:val="10"/>
        <w:numPr>
          <w:ilvl w:val="255"/>
          <w:numId w:val="0"/>
        </w:numPr>
        <w:tabs>
          <w:tab w:val="left" w:pos="0"/>
        </w:tabs>
        <w:adjustRightInd w:val="0"/>
        <w:snapToGrid w:val="0"/>
        <w:spacing w:line="594" w:lineRule="exact"/>
        <w:ind w:left="1769"/>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3. HACCP</w:t>
      </w:r>
      <w:r w:rsidRPr="00B873B8">
        <w:rPr>
          <w:rFonts w:ascii="Times New Roman" w:eastAsia="仿宋_GB2312" w:hAnsi="Times New Roman" w:cs="仿宋_GB2312" w:hint="eastAsia"/>
          <w:sz w:val="32"/>
          <w:szCs w:val="32"/>
        </w:rPr>
        <w:t>认证最少审核时间</w:t>
      </w:r>
      <w:r w:rsidRPr="00B873B8">
        <w:rPr>
          <w:rFonts w:ascii="Times New Roman" w:eastAsia="仿宋_GB2312" w:hAnsi="Times New Roman" w:cs="仿宋_GB2312" w:hint="eastAsia"/>
          <w:bCs/>
          <w:sz w:val="32"/>
          <w:szCs w:val="32"/>
        </w:rPr>
        <w:br w:type="page"/>
      </w:r>
    </w:p>
    <w:p w14:paraId="6961C6B3" w14:textId="77777777" w:rsidR="00CE1BFD" w:rsidRPr="00B873B8" w:rsidRDefault="00CE1BFD" w:rsidP="00CE1BFD">
      <w:pPr>
        <w:adjustRightInd w:val="0"/>
        <w:snapToGrid w:val="0"/>
        <w:spacing w:after="240" w:line="594" w:lineRule="exact"/>
        <w:jc w:val="left"/>
        <w:rPr>
          <w:rFonts w:eastAsia="方正小标宋简体" w:cs="方正小标宋简体"/>
          <w:bCs/>
          <w:spacing w:val="20"/>
          <w:sz w:val="44"/>
          <w:szCs w:val="44"/>
        </w:rPr>
      </w:pPr>
      <w:r w:rsidRPr="00B873B8">
        <w:rPr>
          <w:rFonts w:eastAsia="黑体" w:cs="黑体" w:hint="eastAsia"/>
          <w:bCs/>
          <w:sz w:val="32"/>
          <w:szCs w:val="32"/>
        </w:rPr>
        <w:lastRenderedPageBreak/>
        <w:t>附件</w:t>
      </w:r>
      <w:r w:rsidRPr="00B873B8">
        <w:rPr>
          <w:rFonts w:eastAsia="黑体" w:cs="黑体" w:hint="eastAsia"/>
          <w:bCs/>
          <w:sz w:val="32"/>
          <w:szCs w:val="32"/>
        </w:rPr>
        <w:t>1</w:t>
      </w:r>
      <w:r w:rsidRPr="00B873B8">
        <w:rPr>
          <w:rFonts w:eastAsia="黑体" w:cs="黑体"/>
          <w:bCs/>
          <w:sz w:val="32"/>
          <w:szCs w:val="32"/>
        </w:rPr>
        <w:t xml:space="preserve"> </w:t>
      </w:r>
    </w:p>
    <w:p w14:paraId="6710B6AA" w14:textId="77777777" w:rsidR="00CE1BFD" w:rsidRPr="00B873B8" w:rsidRDefault="00CE1BFD" w:rsidP="00CE1BFD">
      <w:pPr>
        <w:pStyle w:val="10"/>
        <w:tabs>
          <w:tab w:val="left" w:pos="0"/>
        </w:tabs>
        <w:adjustRightInd w:val="0"/>
        <w:snapToGrid w:val="0"/>
        <w:spacing w:after="240" w:line="594" w:lineRule="exact"/>
        <w:jc w:val="center"/>
        <w:rPr>
          <w:rFonts w:ascii="Times New Roman" w:eastAsia="方正小标宋简体" w:hAnsi="Times New Roman" w:cs="黑体"/>
          <w:bCs/>
          <w:sz w:val="44"/>
          <w:szCs w:val="44"/>
        </w:rPr>
      </w:pPr>
      <w:r w:rsidRPr="00B873B8">
        <w:rPr>
          <w:rFonts w:ascii="Times New Roman" w:eastAsia="方正小标宋简体" w:hAnsi="Times New Roman" w:cs="方正小标宋简体" w:hint="eastAsia"/>
          <w:spacing w:val="20"/>
          <w:sz w:val="44"/>
          <w:szCs w:val="32"/>
        </w:rPr>
        <w:t>适用于</w:t>
      </w:r>
      <w:r w:rsidRPr="00B873B8">
        <w:rPr>
          <w:rFonts w:ascii="Times New Roman" w:eastAsia="方正小标宋简体" w:hAnsi="Times New Roman" w:cs="方正小标宋简体"/>
          <w:spacing w:val="20"/>
          <w:sz w:val="44"/>
          <w:szCs w:val="32"/>
        </w:rPr>
        <w:t>HACCP</w:t>
      </w:r>
      <w:r w:rsidRPr="00B873B8">
        <w:rPr>
          <w:rFonts w:ascii="Times New Roman" w:eastAsia="方正小标宋简体" w:hAnsi="Times New Roman" w:cs="方正小标宋简体" w:hint="eastAsia"/>
          <w:spacing w:val="20"/>
          <w:sz w:val="44"/>
          <w:szCs w:val="32"/>
        </w:rPr>
        <w:t>认证的食品链产品</w:t>
      </w:r>
      <w:r w:rsidRPr="00B873B8">
        <w:rPr>
          <w:rFonts w:ascii="Times New Roman" w:eastAsia="方正小标宋简体" w:hAnsi="Times New Roman" w:cs="方正小标宋简体"/>
          <w:spacing w:val="20"/>
          <w:sz w:val="44"/>
          <w:szCs w:val="32"/>
        </w:rPr>
        <w:t>/</w:t>
      </w:r>
      <w:r w:rsidRPr="00B873B8">
        <w:rPr>
          <w:rFonts w:ascii="Times New Roman" w:eastAsia="方正小标宋简体" w:hAnsi="Times New Roman" w:cs="方正小标宋简体" w:hint="eastAsia"/>
          <w:spacing w:val="20"/>
          <w:sz w:val="44"/>
          <w:szCs w:val="32"/>
        </w:rPr>
        <w:t>服务分类</w:t>
      </w:r>
    </w:p>
    <w:p w14:paraId="073C7858" w14:textId="77777777" w:rsidR="00CE1BFD" w:rsidRPr="00B873B8" w:rsidRDefault="00CE1BFD" w:rsidP="00CE1BFD">
      <w:pPr>
        <w:spacing w:after="240" w:line="594" w:lineRule="exact"/>
        <w:ind w:firstLineChars="200" w:firstLine="627"/>
        <w:jc w:val="left"/>
        <w:rPr>
          <w:rFonts w:eastAsia="方正仿宋简体"/>
          <w:bCs/>
          <w:sz w:val="32"/>
          <w:szCs w:val="32"/>
        </w:rPr>
      </w:pPr>
      <w:r w:rsidRPr="00B873B8">
        <w:rPr>
          <w:rFonts w:eastAsia="仿宋_GB2312" w:cs="仿宋_GB2312" w:hint="eastAsia"/>
          <w:bCs/>
          <w:sz w:val="32"/>
          <w:szCs w:val="32"/>
        </w:rPr>
        <w:t>本附件</w:t>
      </w:r>
      <w:bookmarkStart w:id="4" w:name="_Hlk65755890"/>
      <w:r w:rsidRPr="00B873B8">
        <w:rPr>
          <w:rFonts w:eastAsia="仿宋_GB2312" w:cs="仿宋_GB2312" w:hint="eastAsia"/>
          <w:bCs/>
          <w:sz w:val="32"/>
          <w:szCs w:val="32"/>
        </w:rPr>
        <w:t>给出适用于</w:t>
      </w:r>
      <w:r w:rsidRPr="00B873B8">
        <w:rPr>
          <w:rFonts w:eastAsia="仿宋_GB2312" w:cs="仿宋_GB2312" w:hint="eastAsia"/>
          <w:bCs/>
          <w:sz w:val="32"/>
          <w:szCs w:val="32"/>
        </w:rPr>
        <w:t>HACCP</w:t>
      </w:r>
      <w:r w:rsidRPr="00B873B8">
        <w:rPr>
          <w:rFonts w:eastAsia="仿宋_GB2312" w:cs="仿宋_GB2312" w:hint="eastAsia"/>
          <w:bCs/>
          <w:sz w:val="32"/>
          <w:szCs w:val="32"/>
        </w:rPr>
        <w:t>认证的食品链产品</w:t>
      </w:r>
      <w:r w:rsidRPr="00B873B8">
        <w:rPr>
          <w:rFonts w:eastAsia="仿宋_GB2312" w:cs="仿宋_GB2312" w:hint="eastAsia"/>
          <w:bCs/>
          <w:sz w:val="32"/>
          <w:szCs w:val="32"/>
        </w:rPr>
        <w:t>/</w:t>
      </w:r>
      <w:r w:rsidRPr="00B873B8">
        <w:rPr>
          <w:rFonts w:eastAsia="仿宋_GB2312" w:cs="仿宋_GB2312" w:hint="eastAsia"/>
          <w:bCs/>
          <w:sz w:val="32"/>
          <w:szCs w:val="32"/>
        </w:rPr>
        <w:t>服务分类</w:t>
      </w:r>
      <w:bookmarkEnd w:id="4"/>
      <w:r w:rsidRPr="00B873B8">
        <w:rPr>
          <w:rFonts w:eastAsia="仿宋_GB2312" w:cs="仿宋_GB2312" w:hint="eastAsia"/>
          <w:bCs/>
          <w:sz w:val="32"/>
          <w:szCs w:val="32"/>
        </w:rPr>
        <w:t>，认证机构应根据表</w:t>
      </w:r>
      <w:r w:rsidRPr="00B873B8">
        <w:rPr>
          <w:rFonts w:eastAsia="仿宋_GB2312" w:cs="仿宋_GB2312" w:hint="eastAsia"/>
          <w:bCs/>
          <w:sz w:val="32"/>
          <w:szCs w:val="32"/>
        </w:rPr>
        <w:t>1.1</w:t>
      </w:r>
      <w:r w:rsidRPr="00B873B8">
        <w:rPr>
          <w:rFonts w:eastAsia="仿宋_GB2312" w:cs="仿宋_GB2312" w:hint="eastAsia"/>
          <w:bCs/>
          <w:sz w:val="32"/>
          <w:szCs w:val="32"/>
        </w:rPr>
        <w:t>开展以下活动：</w:t>
      </w:r>
      <w:r w:rsidRPr="00B873B8">
        <w:rPr>
          <w:rFonts w:eastAsia="方正仿宋简体"/>
          <w:bCs/>
          <w:sz w:val="32"/>
          <w:szCs w:val="32"/>
        </w:rPr>
        <w:t xml:space="preserve"> </w:t>
      </w:r>
    </w:p>
    <w:p w14:paraId="35E1809E" w14:textId="77777777" w:rsidR="00CE1BFD" w:rsidRPr="00B873B8" w:rsidRDefault="00CE1BFD" w:rsidP="00CE1BFD">
      <w:pPr>
        <w:spacing w:after="240" w:line="594" w:lineRule="exact"/>
        <w:ind w:firstLineChars="200" w:firstLine="627"/>
        <w:jc w:val="left"/>
        <w:rPr>
          <w:rFonts w:eastAsia="仿宋_GB2312" w:cs="仿宋_GB2312"/>
          <w:bCs/>
          <w:sz w:val="32"/>
          <w:szCs w:val="32"/>
        </w:rPr>
      </w:pPr>
      <w:r w:rsidRPr="00B873B8">
        <w:rPr>
          <w:rFonts w:eastAsia="仿宋_GB2312" w:cs="仿宋_GB2312" w:hint="eastAsia"/>
          <w:bCs/>
          <w:sz w:val="32"/>
          <w:szCs w:val="32"/>
        </w:rPr>
        <w:t>1.</w:t>
      </w:r>
      <w:r w:rsidRPr="00B873B8">
        <w:rPr>
          <w:rFonts w:eastAsia="仿宋_GB2312" w:cs="仿宋_GB2312" w:hint="eastAsia"/>
          <w:bCs/>
          <w:sz w:val="32"/>
          <w:szCs w:val="32"/>
        </w:rPr>
        <w:t>基于行业（子行业）类别开展</w:t>
      </w:r>
      <w:r w:rsidRPr="00B873B8">
        <w:rPr>
          <w:rFonts w:eastAsia="仿宋_GB2312" w:cs="仿宋_GB2312" w:hint="eastAsia"/>
          <w:bCs/>
          <w:sz w:val="32"/>
          <w:szCs w:val="32"/>
        </w:rPr>
        <w:t>HACCP</w:t>
      </w:r>
      <w:r w:rsidRPr="00B873B8">
        <w:rPr>
          <w:rFonts w:eastAsia="仿宋_GB2312" w:cs="仿宋_GB2312" w:hint="eastAsia"/>
          <w:bCs/>
          <w:sz w:val="32"/>
          <w:szCs w:val="32"/>
        </w:rPr>
        <w:t>体系认证活动；</w:t>
      </w:r>
    </w:p>
    <w:p w14:paraId="270FED2A" w14:textId="77777777" w:rsidR="00CE1BFD" w:rsidRPr="00B873B8" w:rsidRDefault="00CE1BFD" w:rsidP="00CE1BFD">
      <w:pPr>
        <w:spacing w:after="240" w:line="594" w:lineRule="exact"/>
        <w:ind w:firstLineChars="200" w:firstLine="627"/>
        <w:jc w:val="left"/>
        <w:rPr>
          <w:rFonts w:eastAsia="仿宋_GB2312" w:cs="仿宋_GB2312"/>
          <w:bCs/>
          <w:sz w:val="32"/>
          <w:szCs w:val="32"/>
        </w:rPr>
      </w:pPr>
      <w:r w:rsidRPr="00B873B8">
        <w:rPr>
          <w:rFonts w:eastAsia="仿宋_GB2312" w:cs="仿宋_GB2312" w:hint="eastAsia"/>
          <w:bCs/>
          <w:sz w:val="32"/>
          <w:szCs w:val="32"/>
        </w:rPr>
        <w:t>2.</w:t>
      </w:r>
      <w:r w:rsidRPr="00B873B8">
        <w:rPr>
          <w:rFonts w:eastAsia="仿宋_GB2312" w:cs="仿宋_GB2312" w:hint="eastAsia"/>
          <w:bCs/>
          <w:sz w:val="32"/>
          <w:szCs w:val="32"/>
        </w:rPr>
        <w:t>基于产品</w:t>
      </w:r>
      <w:r w:rsidRPr="00B873B8">
        <w:rPr>
          <w:rFonts w:eastAsia="仿宋_GB2312" w:cs="仿宋_GB2312" w:hint="eastAsia"/>
          <w:bCs/>
          <w:sz w:val="32"/>
          <w:szCs w:val="32"/>
        </w:rPr>
        <w:t>/</w:t>
      </w:r>
      <w:r w:rsidRPr="00B873B8">
        <w:rPr>
          <w:rFonts w:eastAsia="仿宋_GB2312" w:cs="仿宋_GB2312" w:hint="eastAsia"/>
          <w:bCs/>
          <w:sz w:val="32"/>
          <w:szCs w:val="32"/>
        </w:rPr>
        <w:t>服务类别评价审核组专业能力；</w:t>
      </w:r>
    </w:p>
    <w:p w14:paraId="290A2DD7" w14:textId="77777777" w:rsidR="00CE1BFD" w:rsidRPr="00B873B8" w:rsidRDefault="00CE1BFD" w:rsidP="00CE1BFD">
      <w:pPr>
        <w:spacing w:after="240" w:line="594" w:lineRule="exact"/>
        <w:ind w:firstLineChars="200" w:firstLine="627"/>
        <w:jc w:val="left"/>
        <w:rPr>
          <w:rFonts w:eastAsia="仿宋_GB2312" w:cs="仿宋_GB2312"/>
          <w:bCs/>
          <w:sz w:val="32"/>
          <w:szCs w:val="32"/>
        </w:rPr>
      </w:pPr>
      <w:r w:rsidRPr="00B873B8">
        <w:rPr>
          <w:rFonts w:eastAsia="仿宋_GB2312" w:cs="仿宋_GB2312" w:hint="eastAsia"/>
          <w:bCs/>
          <w:sz w:val="32"/>
          <w:szCs w:val="32"/>
        </w:rPr>
        <w:t>3.</w:t>
      </w:r>
      <w:r w:rsidRPr="00B873B8">
        <w:rPr>
          <w:rFonts w:eastAsia="仿宋_GB2312" w:cs="仿宋_GB2312" w:hint="eastAsia"/>
          <w:bCs/>
          <w:sz w:val="32"/>
          <w:szCs w:val="32"/>
        </w:rPr>
        <w:t>基于产品</w:t>
      </w:r>
      <w:r w:rsidRPr="00B873B8">
        <w:rPr>
          <w:rFonts w:eastAsia="仿宋_GB2312" w:cs="仿宋_GB2312" w:hint="eastAsia"/>
          <w:bCs/>
          <w:sz w:val="32"/>
          <w:szCs w:val="32"/>
        </w:rPr>
        <w:t>/</w:t>
      </w:r>
      <w:r w:rsidRPr="00B873B8">
        <w:rPr>
          <w:rFonts w:eastAsia="仿宋_GB2312" w:cs="仿宋_GB2312" w:hint="eastAsia"/>
          <w:bCs/>
          <w:sz w:val="32"/>
          <w:szCs w:val="32"/>
        </w:rPr>
        <w:t>服务小类确定认证文件的范围；</w:t>
      </w:r>
    </w:p>
    <w:p w14:paraId="068D52D2" w14:textId="77777777" w:rsidR="00CE1BFD" w:rsidRPr="00B873B8" w:rsidRDefault="00CE1BFD" w:rsidP="00CE1BFD">
      <w:pPr>
        <w:spacing w:after="240" w:line="594" w:lineRule="exact"/>
        <w:ind w:firstLineChars="200" w:firstLine="627"/>
        <w:jc w:val="left"/>
        <w:rPr>
          <w:rFonts w:eastAsia="仿宋_GB2312" w:cs="仿宋_GB2312"/>
          <w:bCs/>
          <w:sz w:val="32"/>
          <w:szCs w:val="32"/>
        </w:rPr>
      </w:pPr>
      <w:r w:rsidRPr="00B873B8">
        <w:rPr>
          <w:rFonts w:eastAsia="仿宋_GB2312" w:cs="仿宋_GB2312" w:hint="eastAsia"/>
          <w:bCs/>
          <w:sz w:val="32"/>
          <w:szCs w:val="32"/>
        </w:rPr>
        <w:t>4.</w:t>
      </w:r>
      <w:r w:rsidRPr="00B873B8">
        <w:rPr>
          <w:rFonts w:eastAsia="仿宋_GB2312" w:cs="仿宋_GB2312" w:hint="eastAsia"/>
          <w:bCs/>
          <w:sz w:val="32"/>
          <w:szCs w:val="32"/>
        </w:rPr>
        <w:t>策划审核方案时确定不同类型审核的覆盖范围；</w:t>
      </w:r>
    </w:p>
    <w:p w14:paraId="76AF013A" w14:textId="77777777" w:rsidR="00CE1BFD" w:rsidRPr="00B873B8" w:rsidRDefault="00CE1BFD" w:rsidP="00CE1BFD">
      <w:pPr>
        <w:spacing w:after="240" w:line="594" w:lineRule="exact"/>
        <w:ind w:firstLineChars="200" w:firstLine="627"/>
        <w:jc w:val="left"/>
        <w:rPr>
          <w:rFonts w:eastAsia="仿宋_GB2312" w:cs="仿宋_GB2312"/>
          <w:bCs/>
          <w:sz w:val="32"/>
          <w:szCs w:val="32"/>
        </w:rPr>
      </w:pPr>
      <w:r w:rsidRPr="00B873B8">
        <w:rPr>
          <w:rFonts w:eastAsia="仿宋_GB2312" w:cs="仿宋_GB2312" w:hint="eastAsia"/>
          <w:bCs/>
          <w:sz w:val="32"/>
          <w:szCs w:val="32"/>
        </w:rPr>
        <w:t>5.</w:t>
      </w:r>
      <w:r w:rsidRPr="00B873B8">
        <w:rPr>
          <w:rFonts w:eastAsia="仿宋_GB2312" w:cs="仿宋_GB2312" w:hint="eastAsia"/>
          <w:bCs/>
          <w:sz w:val="32"/>
          <w:szCs w:val="32"/>
        </w:rPr>
        <w:t>产品安全性验证至少应覆盖当次审核涉及的产品</w:t>
      </w:r>
      <w:r w:rsidRPr="00B873B8">
        <w:rPr>
          <w:rFonts w:eastAsia="仿宋_GB2312" w:cs="仿宋_GB2312" w:hint="eastAsia"/>
          <w:bCs/>
          <w:sz w:val="32"/>
          <w:szCs w:val="32"/>
        </w:rPr>
        <w:t>/</w:t>
      </w:r>
      <w:r w:rsidRPr="00B873B8">
        <w:rPr>
          <w:rFonts w:eastAsia="仿宋_GB2312" w:cs="仿宋_GB2312" w:hint="eastAsia"/>
          <w:bCs/>
          <w:sz w:val="32"/>
          <w:szCs w:val="32"/>
        </w:rPr>
        <w:t>服务小类；</w:t>
      </w:r>
    </w:p>
    <w:p w14:paraId="32CEFE17" w14:textId="77777777" w:rsidR="00CE1BFD" w:rsidRPr="00B873B8" w:rsidRDefault="00CE1BFD" w:rsidP="00CE1BFD">
      <w:pPr>
        <w:spacing w:after="240" w:line="594" w:lineRule="exact"/>
        <w:ind w:firstLineChars="200" w:firstLine="627"/>
        <w:jc w:val="left"/>
        <w:rPr>
          <w:rFonts w:eastAsia="仿宋_GB2312" w:cs="仿宋_GB2312"/>
          <w:bCs/>
          <w:sz w:val="32"/>
          <w:szCs w:val="32"/>
        </w:rPr>
      </w:pPr>
      <w:r w:rsidRPr="00B873B8">
        <w:rPr>
          <w:rFonts w:eastAsia="仿宋_GB2312" w:cs="仿宋_GB2312"/>
          <w:bCs/>
          <w:sz w:val="32"/>
          <w:szCs w:val="32"/>
        </w:rPr>
        <w:t>6.</w:t>
      </w:r>
      <w:r w:rsidRPr="00B873B8">
        <w:rPr>
          <w:rFonts w:eastAsia="仿宋_GB2312" w:hint="eastAsia"/>
          <w:bCs/>
          <w:sz w:val="32"/>
          <w:szCs w:val="21"/>
        </w:rPr>
        <w:t>适用时，认证机构可对产品</w:t>
      </w:r>
      <w:r w:rsidRPr="00B873B8">
        <w:rPr>
          <w:rFonts w:eastAsia="仿宋_GB2312"/>
          <w:bCs/>
          <w:sz w:val="32"/>
          <w:szCs w:val="21"/>
        </w:rPr>
        <w:t>/</w:t>
      </w:r>
      <w:r w:rsidRPr="00B873B8">
        <w:rPr>
          <w:rFonts w:eastAsia="仿宋_GB2312" w:hint="eastAsia"/>
          <w:bCs/>
          <w:sz w:val="32"/>
          <w:szCs w:val="21"/>
        </w:rPr>
        <w:t>服务小类的示例进一步细分。</w:t>
      </w:r>
    </w:p>
    <w:p w14:paraId="49F6811C" w14:textId="77777777" w:rsidR="00CE1BFD" w:rsidRPr="00B873B8" w:rsidRDefault="00CE1BFD" w:rsidP="00CE1BFD">
      <w:pPr>
        <w:spacing w:after="240" w:line="594" w:lineRule="exact"/>
        <w:jc w:val="center"/>
        <w:rPr>
          <w:rFonts w:eastAsia="仿宋_GB2312" w:cs="仿宋_GB2312"/>
          <w:bCs/>
          <w:sz w:val="32"/>
          <w:szCs w:val="32"/>
        </w:rPr>
      </w:pPr>
      <w:r w:rsidRPr="00B873B8">
        <w:rPr>
          <w:rFonts w:eastAsia="仿宋_GB2312" w:cs="仿宋_GB2312" w:hint="eastAsia"/>
          <w:bCs/>
          <w:sz w:val="32"/>
          <w:szCs w:val="32"/>
        </w:rPr>
        <w:t>表</w:t>
      </w:r>
      <w:r w:rsidRPr="00B873B8">
        <w:rPr>
          <w:rFonts w:eastAsia="仿宋_GB2312" w:cs="仿宋_GB2312" w:hint="eastAsia"/>
          <w:bCs/>
          <w:sz w:val="32"/>
          <w:szCs w:val="32"/>
        </w:rPr>
        <w:t xml:space="preserve">1.1  </w:t>
      </w:r>
      <w:r w:rsidRPr="00B873B8">
        <w:rPr>
          <w:rFonts w:eastAsia="仿宋_GB2312" w:cs="仿宋_GB2312" w:hint="eastAsia"/>
          <w:bCs/>
          <w:sz w:val="32"/>
          <w:szCs w:val="32"/>
        </w:rPr>
        <w:t>适用于</w:t>
      </w:r>
      <w:r w:rsidRPr="00B873B8">
        <w:rPr>
          <w:rFonts w:eastAsia="仿宋_GB2312" w:cs="仿宋_GB2312" w:hint="eastAsia"/>
          <w:bCs/>
          <w:sz w:val="32"/>
          <w:szCs w:val="32"/>
        </w:rPr>
        <w:t>HACCP</w:t>
      </w:r>
      <w:r w:rsidRPr="00B873B8">
        <w:rPr>
          <w:rFonts w:eastAsia="仿宋_GB2312" w:cs="仿宋_GB2312" w:hint="eastAsia"/>
          <w:bCs/>
          <w:sz w:val="32"/>
          <w:szCs w:val="32"/>
        </w:rPr>
        <w:t>认证的食品链产品</w:t>
      </w:r>
      <w:r w:rsidRPr="00B873B8">
        <w:rPr>
          <w:rFonts w:eastAsia="仿宋_GB2312" w:cs="仿宋_GB2312" w:hint="eastAsia"/>
          <w:bCs/>
          <w:sz w:val="32"/>
          <w:szCs w:val="32"/>
        </w:rPr>
        <w:t>/</w:t>
      </w:r>
      <w:r w:rsidRPr="00B873B8">
        <w:rPr>
          <w:rFonts w:eastAsia="仿宋_GB2312" w:cs="仿宋_GB2312" w:hint="eastAsia"/>
          <w:bCs/>
          <w:sz w:val="32"/>
          <w:szCs w:val="32"/>
        </w:rPr>
        <w:t>服务分类</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072"/>
        <w:gridCol w:w="2519"/>
        <w:gridCol w:w="4126"/>
      </w:tblGrid>
      <w:tr w:rsidR="00B873B8" w:rsidRPr="00B873B8" w14:paraId="5F73F763" w14:textId="77777777" w:rsidTr="00126F56">
        <w:trPr>
          <w:trHeight w:val="20"/>
          <w:tblHeader/>
          <w:jc w:val="center"/>
        </w:trPr>
        <w:tc>
          <w:tcPr>
            <w:tcW w:w="1877" w:type="dxa"/>
            <w:gridSpan w:val="2"/>
            <w:tcBorders>
              <w:bottom w:val="single" w:sz="4" w:space="0" w:color="auto"/>
            </w:tcBorders>
            <w:vAlign w:val="center"/>
          </w:tcPr>
          <w:p w14:paraId="10C3F753" w14:textId="77777777" w:rsidR="00CE1BFD" w:rsidRPr="00B873B8" w:rsidRDefault="00CE1BFD" w:rsidP="00126F56">
            <w:pPr>
              <w:spacing w:line="594" w:lineRule="exact"/>
              <w:jc w:val="center"/>
              <w:rPr>
                <w:rFonts w:eastAsia="黑体" w:cs="黑体"/>
                <w:sz w:val="28"/>
                <w:szCs w:val="28"/>
              </w:rPr>
            </w:pPr>
            <w:r w:rsidRPr="00B873B8">
              <w:rPr>
                <w:rFonts w:eastAsia="黑体" w:cs="黑体" w:hint="eastAsia"/>
                <w:sz w:val="28"/>
                <w:szCs w:val="28"/>
              </w:rPr>
              <w:t>行业（子行业）类别</w:t>
            </w:r>
          </w:p>
        </w:tc>
        <w:tc>
          <w:tcPr>
            <w:tcW w:w="2519" w:type="dxa"/>
            <w:tcBorders>
              <w:bottom w:val="single" w:sz="4" w:space="0" w:color="auto"/>
            </w:tcBorders>
            <w:vAlign w:val="center"/>
          </w:tcPr>
          <w:p w14:paraId="48F3F10F" w14:textId="77777777" w:rsidR="00CE1BFD" w:rsidRPr="00B873B8" w:rsidRDefault="00CE1BFD" w:rsidP="00126F56">
            <w:pPr>
              <w:spacing w:line="594" w:lineRule="exact"/>
              <w:jc w:val="center"/>
              <w:rPr>
                <w:rFonts w:eastAsia="黑体" w:cs="黑体"/>
                <w:sz w:val="28"/>
                <w:szCs w:val="28"/>
              </w:rPr>
            </w:pPr>
            <w:r w:rsidRPr="00B873B8">
              <w:rPr>
                <w:rFonts w:eastAsia="黑体" w:cs="黑体" w:hint="eastAsia"/>
                <w:sz w:val="28"/>
                <w:szCs w:val="28"/>
              </w:rPr>
              <w:t>产品</w:t>
            </w:r>
            <w:r w:rsidRPr="00B873B8">
              <w:rPr>
                <w:rFonts w:eastAsia="黑体" w:cs="黑体" w:hint="eastAsia"/>
                <w:sz w:val="28"/>
                <w:szCs w:val="28"/>
              </w:rPr>
              <w:t>/</w:t>
            </w:r>
            <w:r w:rsidRPr="00B873B8">
              <w:rPr>
                <w:rFonts w:eastAsia="黑体" w:cs="黑体" w:hint="eastAsia"/>
                <w:sz w:val="28"/>
                <w:szCs w:val="28"/>
              </w:rPr>
              <w:t>服务类别</w:t>
            </w:r>
          </w:p>
        </w:tc>
        <w:tc>
          <w:tcPr>
            <w:tcW w:w="4126" w:type="dxa"/>
            <w:tcBorders>
              <w:bottom w:val="single" w:sz="4" w:space="0" w:color="auto"/>
            </w:tcBorders>
            <w:vAlign w:val="center"/>
          </w:tcPr>
          <w:p w14:paraId="5173B858" w14:textId="77777777" w:rsidR="00CE1BFD" w:rsidRPr="00B873B8" w:rsidRDefault="00CE1BFD" w:rsidP="00126F56">
            <w:pPr>
              <w:spacing w:line="594" w:lineRule="exact"/>
              <w:jc w:val="center"/>
              <w:rPr>
                <w:rFonts w:eastAsia="黑体" w:cs="黑体"/>
                <w:sz w:val="28"/>
                <w:szCs w:val="28"/>
              </w:rPr>
            </w:pPr>
            <w:r w:rsidRPr="00B873B8">
              <w:rPr>
                <w:rFonts w:eastAsia="黑体" w:cs="黑体" w:hint="eastAsia"/>
                <w:sz w:val="28"/>
                <w:szCs w:val="28"/>
              </w:rPr>
              <w:t>产品</w:t>
            </w:r>
            <w:r w:rsidRPr="00B873B8">
              <w:rPr>
                <w:rFonts w:eastAsia="黑体" w:cs="黑体" w:hint="eastAsia"/>
                <w:sz w:val="28"/>
                <w:szCs w:val="28"/>
              </w:rPr>
              <w:t>/</w:t>
            </w:r>
            <w:r w:rsidRPr="00B873B8">
              <w:rPr>
                <w:rFonts w:eastAsia="黑体" w:cs="黑体" w:hint="eastAsia"/>
                <w:sz w:val="28"/>
                <w:szCs w:val="28"/>
              </w:rPr>
              <w:t>服务小类（示例）</w:t>
            </w:r>
          </w:p>
        </w:tc>
      </w:tr>
      <w:tr w:rsidR="00B873B8" w:rsidRPr="00B873B8" w14:paraId="407BB496" w14:textId="77777777" w:rsidTr="00126F56">
        <w:trPr>
          <w:trHeight w:val="20"/>
          <w:jc w:val="center"/>
        </w:trPr>
        <w:tc>
          <w:tcPr>
            <w:tcW w:w="805" w:type="dxa"/>
            <w:vMerge w:val="restart"/>
            <w:vAlign w:val="center"/>
          </w:tcPr>
          <w:p w14:paraId="7EE66E9F" w14:textId="77777777" w:rsidR="00CE1BFD" w:rsidRPr="00B873B8" w:rsidRDefault="00CE1BFD" w:rsidP="00126F56">
            <w:pPr>
              <w:spacing w:line="594" w:lineRule="exact"/>
              <w:jc w:val="center"/>
              <w:rPr>
                <w:rFonts w:eastAsia="仿宋_GB2312"/>
                <w:bCs/>
                <w:sz w:val="28"/>
                <w:szCs w:val="21"/>
              </w:rPr>
            </w:pPr>
            <w:r w:rsidRPr="00B873B8">
              <w:rPr>
                <w:rFonts w:eastAsia="仿宋_GB2312" w:hint="eastAsia"/>
                <w:bCs/>
                <w:sz w:val="28"/>
                <w:szCs w:val="21"/>
              </w:rPr>
              <w:t>CI</w:t>
            </w:r>
          </w:p>
        </w:tc>
        <w:tc>
          <w:tcPr>
            <w:tcW w:w="1072" w:type="dxa"/>
            <w:vMerge w:val="restart"/>
            <w:vAlign w:val="center"/>
          </w:tcPr>
          <w:p w14:paraId="692ECBE9"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易腐动物产品的加工</w:t>
            </w:r>
          </w:p>
        </w:tc>
        <w:tc>
          <w:tcPr>
            <w:tcW w:w="2519" w:type="dxa"/>
            <w:vMerge w:val="restart"/>
            <w:vAlign w:val="center"/>
          </w:tcPr>
          <w:p w14:paraId="4351971D"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畜禽屠宰及肉制品加工</w:t>
            </w:r>
          </w:p>
        </w:tc>
        <w:tc>
          <w:tcPr>
            <w:tcW w:w="4126" w:type="dxa"/>
            <w:vAlign w:val="center"/>
          </w:tcPr>
          <w:p w14:paraId="2C1F1BD6"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畜类屠宰及分割</w:t>
            </w:r>
          </w:p>
        </w:tc>
      </w:tr>
      <w:tr w:rsidR="00B873B8" w:rsidRPr="00B873B8" w14:paraId="733E3481" w14:textId="77777777" w:rsidTr="00126F56">
        <w:trPr>
          <w:trHeight w:val="20"/>
          <w:jc w:val="center"/>
        </w:trPr>
        <w:tc>
          <w:tcPr>
            <w:tcW w:w="805" w:type="dxa"/>
            <w:vMerge/>
            <w:vAlign w:val="center"/>
          </w:tcPr>
          <w:p w14:paraId="64CBC225"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77E3F59B"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7F523849" w14:textId="77777777" w:rsidR="00CE1BFD" w:rsidRPr="00B873B8" w:rsidRDefault="00CE1BFD" w:rsidP="00126F56">
            <w:pPr>
              <w:spacing w:line="594" w:lineRule="exact"/>
              <w:rPr>
                <w:rFonts w:eastAsia="仿宋_GB2312"/>
                <w:bCs/>
                <w:sz w:val="28"/>
                <w:szCs w:val="21"/>
              </w:rPr>
            </w:pPr>
          </w:p>
        </w:tc>
        <w:tc>
          <w:tcPr>
            <w:tcW w:w="4126" w:type="dxa"/>
            <w:vAlign w:val="center"/>
          </w:tcPr>
          <w:p w14:paraId="104647D3"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禽类屠宰及分割</w:t>
            </w:r>
          </w:p>
        </w:tc>
      </w:tr>
      <w:tr w:rsidR="00B873B8" w:rsidRPr="00B873B8" w14:paraId="1BEF1384" w14:textId="77777777" w:rsidTr="00126F56">
        <w:trPr>
          <w:trHeight w:val="20"/>
          <w:jc w:val="center"/>
        </w:trPr>
        <w:tc>
          <w:tcPr>
            <w:tcW w:w="805" w:type="dxa"/>
            <w:vMerge/>
            <w:vAlign w:val="center"/>
          </w:tcPr>
          <w:p w14:paraId="34712450"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738AD6D1"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30601440" w14:textId="77777777" w:rsidR="00CE1BFD" w:rsidRPr="00B873B8" w:rsidRDefault="00CE1BFD" w:rsidP="00126F56">
            <w:pPr>
              <w:spacing w:line="594" w:lineRule="exact"/>
              <w:rPr>
                <w:rFonts w:eastAsia="仿宋_GB2312"/>
                <w:bCs/>
                <w:sz w:val="28"/>
                <w:szCs w:val="21"/>
              </w:rPr>
            </w:pPr>
          </w:p>
        </w:tc>
        <w:tc>
          <w:tcPr>
            <w:tcW w:w="4126" w:type="dxa"/>
            <w:vAlign w:val="center"/>
          </w:tcPr>
          <w:p w14:paraId="70F5ACB2"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热加工熟肉制品的加工</w:t>
            </w:r>
          </w:p>
        </w:tc>
      </w:tr>
      <w:tr w:rsidR="00B873B8" w:rsidRPr="00B873B8" w14:paraId="741504EE" w14:textId="77777777" w:rsidTr="00126F56">
        <w:trPr>
          <w:trHeight w:val="20"/>
          <w:jc w:val="center"/>
        </w:trPr>
        <w:tc>
          <w:tcPr>
            <w:tcW w:w="805" w:type="dxa"/>
            <w:vMerge/>
            <w:vAlign w:val="center"/>
          </w:tcPr>
          <w:p w14:paraId="3DCC6354"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650B6614"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015801EF" w14:textId="77777777" w:rsidR="00CE1BFD" w:rsidRPr="00B873B8" w:rsidRDefault="00CE1BFD" w:rsidP="00126F56">
            <w:pPr>
              <w:spacing w:line="594" w:lineRule="exact"/>
              <w:rPr>
                <w:rFonts w:eastAsia="仿宋_GB2312"/>
                <w:bCs/>
                <w:sz w:val="28"/>
                <w:szCs w:val="21"/>
              </w:rPr>
            </w:pPr>
          </w:p>
        </w:tc>
        <w:tc>
          <w:tcPr>
            <w:tcW w:w="4126" w:type="dxa"/>
            <w:vAlign w:val="center"/>
          </w:tcPr>
          <w:p w14:paraId="284EDA2F"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发酵肉制品的加工</w:t>
            </w:r>
          </w:p>
        </w:tc>
      </w:tr>
      <w:tr w:rsidR="00B873B8" w:rsidRPr="00B873B8" w14:paraId="29FA9569" w14:textId="77777777" w:rsidTr="00126F56">
        <w:trPr>
          <w:trHeight w:val="20"/>
          <w:jc w:val="center"/>
        </w:trPr>
        <w:tc>
          <w:tcPr>
            <w:tcW w:w="805" w:type="dxa"/>
            <w:vMerge/>
            <w:vAlign w:val="center"/>
          </w:tcPr>
          <w:p w14:paraId="656B0B38"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569A4307"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770A3BA8" w14:textId="77777777" w:rsidR="00CE1BFD" w:rsidRPr="00B873B8" w:rsidRDefault="00CE1BFD" w:rsidP="00126F56">
            <w:pPr>
              <w:spacing w:line="594" w:lineRule="exact"/>
              <w:rPr>
                <w:rFonts w:eastAsia="仿宋_GB2312"/>
                <w:bCs/>
                <w:sz w:val="28"/>
                <w:szCs w:val="21"/>
              </w:rPr>
            </w:pPr>
          </w:p>
        </w:tc>
        <w:tc>
          <w:tcPr>
            <w:tcW w:w="4126" w:type="dxa"/>
            <w:vAlign w:val="center"/>
          </w:tcPr>
          <w:p w14:paraId="5E9F8D3F"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冷藏</w:t>
            </w:r>
            <w:r w:rsidRPr="00B873B8">
              <w:rPr>
                <w:rFonts w:eastAsia="仿宋_GB2312" w:hint="eastAsia"/>
                <w:bCs/>
                <w:sz w:val="28"/>
                <w:szCs w:val="21"/>
              </w:rPr>
              <w:t>/</w:t>
            </w:r>
            <w:r w:rsidRPr="00B873B8">
              <w:rPr>
                <w:rFonts w:eastAsia="仿宋_GB2312" w:hint="eastAsia"/>
                <w:bCs/>
                <w:sz w:val="28"/>
                <w:szCs w:val="21"/>
              </w:rPr>
              <w:t>冷冻预制调理肉制品的加工</w:t>
            </w:r>
          </w:p>
        </w:tc>
      </w:tr>
      <w:tr w:rsidR="00B873B8" w:rsidRPr="00B873B8" w14:paraId="33B62E1F" w14:textId="77777777" w:rsidTr="00126F56">
        <w:trPr>
          <w:trHeight w:val="20"/>
          <w:jc w:val="center"/>
        </w:trPr>
        <w:tc>
          <w:tcPr>
            <w:tcW w:w="805" w:type="dxa"/>
            <w:vMerge/>
            <w:vAlign w:val="center"/>
          </w:tcPr>
          <w:p w14:paraId="0D42A9BA"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5175EA1C"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33A30E16" w14:textId="77777777" w:rsidR="00CE1BFD" w:rsidRPr="00B873B8" w:rsidRDefault="00CE1BFD" w:rsidP="00126F56">
            <w:pPr>
              <w:spacing w:line="594" w:lineRule="exact"/>
              <w:rPr>
                <w:rFonts w:eastAsia="仿宋_GB2312"/>
                <w:bCs/>
                <w:sz w:val="28"/>
                <w:szCs w:val="21"/>
              </w:rPr>
            </w:pPr>
          </w:p>
        </w:tc>
        <w:tc>
          <w:tcPr>
            <w:tcW w:w="4126" w:type="dxa"/>
            <w:vAlign w:val="center"/>
          </w:tcPr>
          <w:p w14:paraId="11603AA3"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腌腊肉制品的加工</w:t>
            </w:r>
          </w:p>
        </w:tc>
      </w:tr>
      <w:tr w:rsidR="00B873B8" w:rsidRPr="00B873B8" w14:paraId="2F35CD86" w14:textId="77777777" w:rsidTr="00126F56">
        <w:trPr>
          <w:trHeight w:val="20"/>
          <w:jc w:val="center"/>
        </w:trPr>
        <w:tc>
          <w:tcPr>
            <w:tcW w:w="805" w:type="dxa"/>
            <w:vMerge/>
            <w:vAlign w:val="center"/>
          </w:tcPr>
          <w:p w14:paraId="6F1429DC"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7396CB83"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7B0A64AF" w14:textId="77777777" w:rsidR="00CE1BFD" w:rsidRPr="00B873B8" w:rsidRDefault="00CE1BFD" w:rsidP="00126F56">
            <w:pPr>
              <w:spacing w:line="594" w:lineRule="exact"/>
              <w:rPr>
                <w:rFonts w:eastAsia="仿宋_GB2312"/>
                <w:bCs/>
                <w:sz w:val="28"/>
                <w:szCs w:val="21"/>
              </w:rPr>
            </w:pPr>
          </w:p>
        </w:tc>
        <w:tc>
          <w:tcPr>
            <w:tcW w:w="4126" w:type="dxa"/>
            <w:vAlign w:val="center"/>
          </w:tcPr>
          <w:p w14:paraId="58C596C4"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肠衣的加工</w:t>
            </w:r>
          </w:p>
        </w:tc>
      </w:tr>
      <w:tr w:rsidR="00B873B8" w:rsidRPr="00B873B8" w14:paraId="10D2E633" w14:textId="77777777" w:rsidTr="00126F56">
        <w:trPr>
          <w:trHeight w:val="20"/>
          <w:jc w:val="center"/>
        </w:trPr>
        <w:tc>
          <w:tcPr>
            <w:tcW w:w="805" w:type="dxa"/>
            <w:vMerge/>
            <w:vAlign w:val="center"/>
          </w:tcPr>
          <w:p w14:paraId="3E1A4BDF"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11DD7AB6"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78B963A4" w14:textId="77777777" w:rsidR="00CE1BFD" w:rsidRPr="00B873B8" w:rsidRDefault="00CE1BFD" w:rsidP="00126F56">
            <w:pPr>
              <w:spacing w:line="594" w:lineRule="exact"/>
              <w:rPr>
                <w:rFonts w:eastAsia="仿宋_GB2312"/>
                <w:bCs/>
                <w:sz w:val="28"/>
                <w:szCs w:val="21"/>
              </w:rPr>
            </w:pPr>
          </w:p>
        </w:tc>
        <w:tc>
          <w:tcPr>
            <w:tcW w:w="4126" w:type="dxa"/>
            <w:vAlign w:val="center"/>
          </w:tcPr>
          <w:p w14:paraId="7B308E60"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其他</w:t>
            </w:r>
          </w:p>
        </w:tc>
      </w:tr>
      <w:tr w:rsidR="00B873B8" w:rsidRPr="00B873B8" w14:paraId="01291757" w14:textId="77777777" w:rsidTr="00126F56">
        <w:trPr>
          <w:trHeight w:val="20"/>
          <w:jc w:val="center"/>
        </w:trPr>
        <w:tc>
          <w:tcPr>
            <w:tcW w:w="805" w:type="dxa"/>
            <w:vMerge/>
            <w:vAlign w:val="center"/>
          </w:tcPr>
          <w:p w14:paraId="05D5E69B"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79FC84FF" w14:textId="77777777" w:rsidR="00CE1BFD" w:rsidRPr="00B873B8" w:rsidRDefault="00CE1BFD" w:rsidP="00126F56">
            <w:pPr>
              <w:spacing w:line="594" w:lineRule="exact"/>
              <w:rPr>
                <w:rFonts w:eastAsia="仿宋_GB2312"/>
                <w:bCs/>
                <w:sz w:val="28"/>
                <w:szCs w:val="21"/>
              </w:rPr>
            </w:pPr>
          </w:p>
        </w:tc>
        <w:tc>
          <w:tcPr>
            <w:tcW w:w="2519" w:type="dxa"/>
            <w:vMerge w:val="restart"/>
            <w:vAlign w:val="center"/>
          </w:tcPr>
          <w:p w14:paraId="67872FC8"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蛋及蛋制品加工</w:t>
            </w:r>
          </w:p>
        </w:tc>
        <w:tc>
          <w:tcPr>
            <w:tcW w:w="4126" w:type="dxa"/>
            <w:vAlign w:val="center"/>
          </w:tcPr>
          <w:p w14:paraId="48410351"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再制蛋类的加工</w:t>
            </w:r>
          </w:p>
        </w:tc>
      </w:tr>
      <w:tr w:rsidR="00B873B8" w:rsidRPr="00B873B8" w14:paraId="5D16DD4D" w14:textId="77777777" w:rsidTr="00126F56">
        <w:trPr>
          <w:trHeight w:val="20"/>
          <w:jc w:val="center"/>
        </w:trPr>
        <w:tc>
          <w:tcPr>
            <w:tcW w:w="805" w:type="dxa"/>
            <w:vMerge/>
            <w:vAlign w:val="center"/>
          </w:tcPr>
          <w:p w14:paraId="20712113"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2F0E9FC9"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5F14A4BE" w14:textId="77777777" w:rsidR="00CE1BFD" w:rsidRPr="00B873B8" w:rsidRDefault="00CE1BFD" w:rsidP="00126F56">
            <w:pPr>
              <w:spacing w:line="594" w:lineRule="exact"/>
              <w:rPr>
                <w:rFonts w:eastAsia="仿宋_GB2312"/>
                <w:bCs/>
                <w:sz w:val="28"/>
                <w:szCs w:val="21"/>
              </w:rPr>
            </w:pPr>
          </w:p>
        </w:tc>
        <w:tc>
          <w:tcPr>
            <w:tcW w:w="4126" w:type="dxa"/>
            <w:vAlign w:val="center"/>
          </w:tcPr>
          <w:p w14:paraId="3600F07E"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干蛋类的加工</w:t>
            </w:r>
          </w:p>
        </w:tc>
      </w:tr>
      <w:tr w:rsidR="00B873B8" w:rsidRPr="00B873B8" w14:paraId="5E085617" w14:textId="77777777" w:rsidTr="00126F56">
        <w:trPr>
          <w:trHeight w:val="20"/>
          <w:jc w:val="center"/>
        </w:trPr>
        <w:tc>
          <w:tcPr>
            <w:tcW w:w="805" w:type="dxa"/>
            <w:vMerge/>
            <w:vAlign w:val="center"/>
          </w:tcPr>
          <w:p w14:paraId="5134B068"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6D607306"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2829A6F1" w14:textId="77777777" w:rsidR="00CE1BFD" w:rsidRPr="00B873B8" w:rsidRDefault="00CE1BFD" w:rsidP="00126F56">
            <w:pPr>
              <w:spacing w:line="594" w:lineRule="exact"/>
              <w:rPr>
                <w:rFonts w:eastAsia="仿宋_GB2312"/>
                <w:bCs/>
                <w:sz w:val="28"/>
                <w:szCs w:val="21"/>
              </w:rPr>
            </w:pPr>
          </w:p>
        </w:tc>
        <w:tc>
          <w:tcPr>
            <w:tcW w:w="4126" w:type="dxa"/>
            <w:vAlign w:val="center"/>
          </w:tcPr>
          <w:p w14:paraId="60F62578"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冰蛋类的加工</w:t>
            </w:r>
          </w:p>
        </w:tc>
      </w:tr>
      <w:tr w:rsidR="00B873B8" w:rsidRPr="00B873B8" w14:paraId="2A665B60" w14:textId="77777777" w:rsidTr="00126F56">
        <w:trPr>
          <w:trHeight w:val="20"/>
          <w:jc w:val="center"/>
        </w:trPr>
        <w:tc>
          <w:tcPr>
            <w:tcW w:w="805" w:type="dxa"/>
            <w:vMerge/>
            <w:vAlign w:val="center"/>
          </w:tcPr>
          <w:p w14:paraId="00DBA6F9"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05A1402E"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1627CE26" w14:textId="77777777" w:rsidR="00CE1BFD" w:rsidRPr="00B873B8" w:rsidRDefault="00CE1BFD" w:rsidP="00126F56">
            <w:pPr>
              <w:spacing w:line="594" w:lineRule="exact"/>
              <w:rPr>
                <w:rFonts w:eastAsia="仿宋_GB2312"/>
                <w:bCs/>
                <w:sz w:val="28"/>
                <w:szCs w:val="21"/>
              </w:rPr>
            </w:pPr>
          </w:p>
        </w:tc>
        <w:tc>
          <w:tcPr>
            <w:tcW w:w="4126" w:type="dxa"/>
            <w:vAlign w:val="center"/>
          </w:tcPr>
          <w:p w14:paraId="101C57F0"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其他</w:t>
            </w:r>
          </w:p>
        </w:tc>
      </w:tr>
      <w:tr w:rsidR="00B873B8" w:rsidRPr="00B873B8" w14:paraId="0F509995" w14:textId="77777777" w:rsidTr="00126F56">
        <w:trPr>
          <w:trHeight w:val="20"/>
          <w:jc w:val="center"/>
        </w:trPr>
        <w:tc>
          <w:tcPr>
            <w:tcW w:w="805" w:type="dxa"/>
            <w:vMerge/>
            <w:vAlign w:val="center"/>
          </w:tcPr>
          <w:p w14:paraId="33CC3EF5"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3D981B30" w14:textId="77777777" w:rsidR="00CE1BFD" w:rsidRPr="00B873B8" w:rsidRDefault="00CE1BFD" w:rsidP="00126F56">
            <w:pPr>
              <w:spacing w:line="594" w:lineRule="exact"/>
              <w:rPr>
                <w:rFonts w:eastAsia="仿宋_GB2312"/>
                <w:bCs/>
                <w:sz w:val="28"/>
                <w:szCs w:val="21"/>
              </w:rPr>
            </w:pPr>
          </w:p>
        </w:tc>
        <w:tc>
          <w:tcPr>
            <w:tcW w:w="2519" w:type="dxa"/>
            <w:vMerge w:val="restart"/>
            <w:vAlign w:val="center"/>
          </w:tcPr>
          <w:p w14:paraId="0F57E6A5"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乳及乳制品加工</w:t>
            </w:r>
          </w:p>
        </w:tc>
        <w:tc>
          <w:tcPr>
            <w:tcW w:w="4126" w:type="dxa"/>
            <w:vAlign w:val="center"/>
          </w:tcPr>
          <w:p w14:paraId="3A37F220"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液体乳的加工</w:t>
            </w:r>
          </w:p>
        </w:tc>
      </w:tr>
      <w:tr w:rsidR="00B873B8" w:rsidRPr="00B873B8" w14:paraId="1C1B728B" w14:textId="77777777" w:rsidTr="00126F56">
        <w:trPr>
          <w:trHeight w:val="20"/>
          <w:jc w:val="center"/>
        </w:trPr>
        <w:tc>
          <w:tcPr>
            <w:tcW w:w="805" w:type="dxa"/>
            <w:vMerge/>
            <w:vAlign w:val="center"/>
          </w:tcPr>
          <w:p w14:paraId="2220A872"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59EAE38C"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23284C4D" w14:textId="77777777" w:rsidR="00CE1BFD" w:rsidRPr="00B873B8" w:rsidRDefault="00CE1BFD" w:rsidP="00126F56">
            <w:pPr>
              <w:spacing w:line="594" w:lineRule="exact"/>
              <w:rPr>
                <w:rFonts w:eastAsia="仿宋_GB2312"/>
                <w:bCs/>
                <w:sz w:val="28"/>
                <w:szCs w:val="21"/>
              </w:rPr>
            </w:pPr>
          </w:p>
        </w:tc>
        <w:tc>
          <w:tcPr>
            <w:tcW w:w="4126" w:type="dxa"/>
            <w:vAlign w:val="center"/>
          </w:tcPr>
          <w:p w14:paraId="5C03E2AA"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乳粉的加工</w:t>
            </w:r>
          </w:p>
        </w:tc>
      </w:tr>
      <w:tr w:rsidR="00B873B8" w:rsidRPr="00B873B8" w14:paraId="0898077A" w14:textId="77777777" w:rsidTr="00126F56">
        <w:trPr>
          <w:trHeight w:val="20"/>
          <w:jc w:val="center"/>
        </w:trPr>
        <w:tc>
          <w:tcPr>
            <w:tcW w:w="805" w:type="dxa"/>
            <w:vMerge/>
            <w:vAlign w:val="center"/>
          </w:tcPr>
          <w:p w14:paraId="64060FB7"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5795DBC9"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2B1D94F9" w14:textId="77777777" w:rsidR="00CE1BFD" w:rsidRPr="00B873B8" w:rsidRDefault="00CE1BFD" w:rsidP="00126F56">
            <w:pPr>
              <w:spacing w:line="594" w:lineRule="exact"/>
              <w:rPr>
                <w:rFonts w:eastAsia="仿宋_GB2312"/>
                <w:bCs/>
                <w:sz w:val="28"/>
                <w:szCs w:val="21"/>
              </w:rPr>
            </w:pPr>
          </w:p>
        </w:tc>
        <w:tc>
          <w:tcPr>
            <w:tcW w:w="4126" w:type="dxa"/>
            <w:vAlign w:val="center"/>
          </w:tcPr>
          <w:p w14:paraId="28E8DDF7"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其他乳制品的加工</w:t>
            </w:r>
            <w:r w:rsidRPr="00B873B8">
              <w:rPr>
                <w:rFonts w:eastAsia="仿宋_GB2312" w:hint="eastAsia"/>
                <w:bCs/>
                <w:sz w:val="28"/>
                <w:szCs w:val="21"/>
              </w:rPr>
              <w:t xml:space="preserve"> </w:t>
            </w:r>
          </w:p>
        </w:tc>
      </w:tr>
      <w:tr w:rsidR="00B873B8" w:rsidRPr="00B873B8" w14:paraId="7A006BFE" w14:textId="77777777" w:rsidTr="00126F56">
        <w:trPr>
          <w:trHeight w:val="20"/>
          <w:jc w:val="center"/>
        </w:trPr>
        <w:tc>
          <w:tcPr>
            <w:tcW w:w="805" w:type="dxa"/>
            <w:vMerge/>
            <w:vAlign w:val="center"/>
          </w:tcPr>
          <w:p w14:paraId="4B639661"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468CF6E2"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28E8084E" w14:textId="77777777" w:rsidR="00CE1BFD" w:rsidRPr="00B873B8" w:rsidRDefault="00CE1BFD" w:rsidP="00126F56">
            <w:pPr>
              <w:spacing w:line="594" w:lineRule="exact"/>
              <w:rPr>
                <w:rFonts w:eastAsia="仿宋_GB2312"/>
                <w:bCs/>
                <w:sz w:val="28"/>
                <w:szCs w:val="21"/>
              </w:rPr>
            </w:pPr>
          </w:p>
        </w:tc>
        <w:tc>
          <w:tcPr>
            <w:tcW w:w="4126" w:type="dxa"/>
            <w:vAlign w:val="center"/>
          </w:tcPr>
          <w:p w14:paraId="689367C2"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婴幼儿配方乳粉的加工</w:t>
            </w:r>
          </w:p>
        </w:tc>
      </w:tr>
      <w:tr w:rsidR="00B873B8" w:rsidRPr="00B873B8" w14:paraId="7CFC5356" w14:textId="77777777" w:rsidTr="00126F56">
        <w:trPr>
          <w:trHeight w:val="20"/>
          <w:jc w:val="center"/>
        </w:trPr>
        <w:tc>
          <w:tcPr>
            <w:tcW w:w="805" w:type="dxa"/>
            <w:vMerge/>
            <w:vAlign w:val="center"/>
          </w:tcPr>
          <w:p w14:paraId="7D3BEC66"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7EE91271" w14:textId="77777777" w:rsidR="00CE1BFD" w:rsidRPr="00B873B8" w:rsidRDefault="00CE1BFD" w:rsidP="00126F56">
            <w:pPr>
              <w:spacing w:line="594" w:lineRule="exact"/>
              <w:rPr>
                <w:rFonts w:eastAsia="仿宋_GB2312"/>
                <w:bCs/>
                <w:sz w:val="28"/>
                <w:szCs w:val="21"/>
              </w:rPr>
            </w:pPr>
          </w:p>
        </w:tc>
        <w:tc>
          <w:tcPr>
            <w:tcW w:w="2519" w:type="dxa"/>
            <w:vMerge w:val="restart"/>
            <w:vAlign w:val="center"/>
          </w:tcPr>
          <w:p w14:paraId="4E756FF6"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水产品加工</w:t>
            </w:r>
          </w:p>
        </w:tc>
        <w:tc>
          <w:tcPr>
            <w:tcW w:w="4126" w:type="dxa"/>
            <w:vAlign w:val="center"/>
          </w:tcPr>
          <w:p w14:paraId="0A551466"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水产品冰鲜</w:t>
            </w:r>
            <w:r w:rsidRPr="00B873B8">
              <w:rPr>
                <w:rFonts w:eastAsia="仿宋_GB2312" w:hint="eastAsia"/>
                <w:bCs/>
                <w:sz w:val="28"/>
                <w:szCs w:val="21"/>
              </w:rPr>
              <w:t>/</w:t>
            </w:r>
            <w:r w:rsidRPr="00B873B8">
              <w:rPr>
                <w:rFonts w:eastAsia="仿宋_GB2312" w:hint="eastAsia"/>
                <w:bCs/>
                <w:sz w:val="28"/>
                <w:szCs w:val="21"/>
              </w:rPr>
              <w:t>冷冻加工</w:t>
            </w:r>
          </w:p>
        </w:tc>
      </w:tr>
      <w:tr w:rsidR="00B873B8" w:rsidRPr="00B873B8" w14:paraId="248DE686" w14:textId="77777777" w:rsidTr="00126F56">
        <w:trPr>
          <w:trHeight w:val="20"/>
          <w:jc w:val="center"/>
        </w:trPr>
        <w:tc>
          <w:tcPr>
            <w:tcW w:w="805" w:type="dxa"/>
            <w:vMerge/>
            <w:vAlign w:val="center"/>
          </w:tcPr>
          <w:p w14:paraId="7715F29D"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2009724A"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25724119" w14:textId="77777777" w:rsidR="00CE1BFD" w:rsidRPr="00B873B8" w:rsidRDefault="00CE1BFD" w:rsidP="00126F56">
            <w:pPr>
              <w:spacing w:line="594" w:lineRule="exact"/>
              <w:rPr>
                <w:rFonts w:eastAsia="仿宋_GB2312"/>
                <w:bCs/>
                <w:sz w:val="28"/>
                <w:szCs w:val="21"/>
              </w:rPr>
            </w:pPr>
          </w:p>
        </w:tc>
        <w:tc>
          <w:tcPr>
            <w:tcW w:w="4126" w:type="dxa"/>
            <w:vAlign w:val="center"/>
          </w:tcPr>
          <w:p w14:paraId="2B38291C"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水产品干制加工</w:t>
            </w:r>
          </w:p>
        </w:tc>
      </w:tr>
      <w:tr w:rsidR="00B873B8" w:rsidRPr="00B873B8" w14:paraId="5B261BC5" w14:textId="77777777" w:rsidTr="00126F56">
        <w:trPr>
          <w:trHeight w:val="20"/>
          <w:jc w:val="center"/>
        </w:trPr>
        <w:tc>
          <w:tcPr>
            <w:tcW w:w="805" w:type="dxa"/>
            <w:vMerge/>
            <w:vAlign w:val="center"/>
          </w:tcPr>
          <w:p w14:paraId="72D163DD"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65F11689"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6CFA6C58" w14:textId="77777777" w:rsidR="00CE1BFD" w:rsidRPr="00B873B8" w:rsidRDefault="00CE1BFD" w:rsidP="00126F56">
            <w:pPr>
              <w:spacing w:line="594" w:lineRule="exact"/>
              <w:rPr>
                <w:rFonts w:eastAsia="仿宋_GB2312"/>
                <w:bCs/>
                <w:sz w:val="28"/>
                <w:szCs w:val="21"/>
              </w:rPr>
            </w:pPr>
          </w:p>
        </w:tc>
        <w:tc>
          <w:tcPr>
            <w:tcW w:w="4126" w:type="dxa"/>
            <w:vAlign w:val="center"/>
          </w:tcPr>
          <w:p w14:paraId="5E1B5F5B"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水产品腌制加工</w:t>
            </w:r>
          </w:p>
        </w:tc>
      </w:tr>
      <w:tr w:rsidR="00B873B8" w:rsidRPr="00B873B8" w14:paraId="3063FE22" w14:textId="77777777" w:rsidTr="00126F56">
        <w:trPr>
          <w:trHeight w:val="20"/>
          <w:jc w:val="center"/>
        </w:trPr>
        <w:tc>
          <w:tcPr>
            <w:tcW w:w="805" w:type="dxa"/>
            <w:vMerge/>
            <w:vAlign w:val="center"/>
          </w:tcPr>
          <w:p w14:paraId="60043C1E"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1D8325CA"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4B4D7685" w14:textId="77777777" w:rsidR="00CE1BFD" w:rsidRPr="00B873B8" w:rsidRDefault="00CE1BFD" w:rsidP="00126F56">
            <w:pPr>
              <w:spacing w:line="594" w:lineRule="exact"/>
              <w:rPr>
                <w:rFonts w:eastAsia="仿宋_GB2312"/>
                <w:bCs/>
                <w:sz w:val="28"/>
                <w:szCs w:val="21"/>
              </w:rPr>
            </w:pPr>
          </w:p>
        </w:tc>
        <w:tc>
          <w:tcPr>
            <w:tcW w:w="4126" w:type="dxa"/>
            <w:vAlign w:val="center"/>
          </w:tcPr>
          <w:p w14:paraId="75C8B8BC"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鱼糜及鱼糜制品的加工</w:t>
            </w:r>
          </w:p>
        </w:tc>
      </w:tr>
      <w:tr w:rsidR="00B873B8" w:rsidRPr="00B873B8" w14:paraId="2F8F9732" w14:textId="77777777" w:rsidTr="00126F56">
        <w:trPr>
          <w:trHeight w:val="20"/>
          <w:jc w:val="center"/>
        </w:trPr>
        <w:tc>
          <w:tcPr>
            <w:tcW w:w="805" w:type="dxa"/>
            <w:vMerge/>
            <w:vAlign w:val="center"/>
          </w:tcPr>
          <w:p w14:paraId="07191F51"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69D32C68"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655B84A5" w14:textId="77777777" w:rsidR="00CE1BFD" w:rsidRPr="00B873B8" w:rsidRDefault="00CE1BFD" w:rsidP="00126F56">
            <w:pPr>
              <w:spacing w:line="594" w:lineRule="exact"/>
              <w:rPr>
                <w:rFonts w:eastAsia="仿宋_GB2312"/>
                <w:bCs/>
                <w:sz w:val="28"/>
                <w:szCs w:val="21"/>
              </w:rPr>
            </w:pPr>
          </w:p>
        </w:tc>
        <w:tc>
          <w:tcPr>
            <w:tcW w:w="4126" w:type="dxa"/>
            <w:vAlign w:val="center"/>
          </w:tcPr>
          <w:p w14:paraId="02FC993E"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熟制水产品</w:t>
            </w:r>
          </w:p>
        </w:tc>
      </w:tr>
      <w:tr w:rsidR="00B873B8" w:rsidRPr="00B873B8" w14:paraId="0A20BCE4" w14:textId="77777777" w:rsidTr="00126F56">
        <w:trPr>
          <w:trHeight w:val="20"/>
          <w:jc w:val="center"/>
        </w:trPr>
        <w:tc>
          <w:tcPr>
            <w:tcW w:w="805" w:type="dxa"/>
            <w:vMerge/>
            <w:vAlign w:val="center"/>
          </w:tcPr>
          <w:p w14:paraId="32A8316F"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797D38C0"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53F71E40" w14:textId="77777777" w:rsidR="00CE1BFD" w:rsidRPr="00B873B8" w:rsidRDefault="00CE1BFD" w:rsidP="00126F56">
            <w:pPr>
              <w:spacing w:line="594" w:lineRule="exact"/>
              <w:rPr>
                <w:rFonts w:eastAsia="仿宋_GB2312"/>
                <w:bCs/>
                <w:sz w:val="28"/>
                <w:szCs w:val="21"/>
              </w:rPr>
            </w:pPr>
          </w:p>
        </w:tc>
        <w:tc>
          <w:tcPr>
            <w:tcW w:w="4126" w:type="dxa"/>
            <w:vAlign w:val="center"/>
          </w:tcPr>
          <w:p w14:paraId="4A506ADF"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水生动物油脂及制品的加工</w:t>
            </w:r>
          </w:p>
        </w:tc>
      </w:tr>
      <w:tr w:rsidR="00B873B8" w:rsidRPr="00B873B8" w14:paraId="34C76245" w14:textId="77777777" w:rsidTr="00126F56">
        <w:trPr>
          <w:trHeight w:val="20"/>
          <w:jc w:val="center"/>
        </w:trPr>
        <w:tc>
          <w:tcPr>
            <w:tcW w:w="805" w:type="dxa"/>
            <w:vMerge/>
            <w:vAlign w:val="center"/>
          </w:tcPr>
          <w:p w14:paraId="24FB1C12"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50709C94"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0B33C2E5" w14:textId="77777777" w:rsidR="00CE1BFD" w:rsidRPr="00B873B8" w:rsidRDefault="00CE1BFD" w:rsidP="00126F56">
            <w:pPr>
              <w:spacing w:line="594" w:lineRule="exact"/>
              <w:rPr>
                <w:rFonts w:eastAsia="仿宋_GB2312"/>
                <w:bCs/>
                <w:sz w:val="28"/>
                <w:szCs w:val="21"/>
              </w:rPr>
            </w:pPr>
          </w:p>
        </w:tc>
        <w:tc>
          <w:tcPr>
            <w:tcW w:w="4126" w:type="dxa"/>
            <w:vAlign w:val="center"/>
          </w:tcPr>
          <w:p w14:paraId="5BC87899"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其它水产品的加工</w:t>
            </w:r>
          </w:p>
        </w:tc>
      </w:tr>
      <w:tr w:rsidR="00B873B8" w:rsidRPr="00B873B8" w14:paraId="2A988A6F" w14:textId="77777777" w:rsidTr="00126F56">
        <w:trPr>
          <w:trHeight w:val="20"/>
          <w:jc w:val="center"/>
        </w:trPr>
        <w:tc>
          <w:tcPr>
            <w:tcW w:w="805" w:type="dxa"/>
            <w:vMerge/>
            <w:vAlign w:val="center"/>
          </w:tcPr>
          <w:p w14:paraId="6011BEFD"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23D8EC85" w14:textId="77777777" w:rsidR="00CE1BFD" w:rsidRPr="00B873B8" w:rsidRDefault="00CE1BFD" w:rsidP="00126F56">
            <w:pPr>
              <w:spacing w:line="594" w:lineRule="exact"/>
              <w:rPr>
                <w:rFonts w:eastAsia="仿宋_GB2312"/>
                <w:bCs/>
                <w:sz w:val="28"/>
                <w:szCs w:val="21"/>
              </w:rPr>
            </w:pPr>
          </w:p>
        </w:tc>
        <w:tc>
          <w:tcPr>
            <w:tcW w:w="2519" w:type="dxa"/>
            <w:vMerge w:val="restart"/>
            <w:vAlign w:val="center"/>
          </w:tcPr>
          <w:p w14:paraId="53F6606A"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蜂产品的加工</w:t>
            </w:r>
          </w:p>
        </w:tc>
        <w:tc>
          <w:tcPr>
            <w:tcW w:w="4126" w:type="dxa"/>
            <w:vAlign w:val="center"/>
          </w:tcPr>
          <w:p w14:paraId="2DDDA1E5"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蜂蜜的加工</w:t>
            </w:r>
          </w:p>
        </w:tc>
      </w:tr>
      <w:tr w:rsidR="00B873B8" w:rsidRPr="00B873B8" w14:paraId="6FBC285D" w14:textId="77777777" w:rsidTr="00126F56">
        <w:trPr>
          <w:trHeight w:val="20"/>
          <w:jc w:val="center"/>
        </w:trPr>
        <w:tc>
          <w:tcPr>
            <w:tcW w:w="805" w:type="dxa"/>
            <w:vMerge/>
            <w:vAlign w:val="center"/>
          </w:tcPr>
          <w:p w14:paraId="39039FAA"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5B110058"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364703AA" w14:textId="77777777" w:rsidR="00CE1BFD" w:rsidRPr="00B873B8" w:rsidRDefault="00CE1BFD" w:rsidP="00126F56">
            <w:pPr>
              <w:spacing w:line="594" w:lineRule="exact"/>
              <w:rPr>
                <w:rFonts w:eastAsia="仿宋_GB2312"/>
                <w:bCs/>
                <w:sz w:val="28"/>
                <w:szCs w:val="21"/>
              </w:rPr>
            </w:pPr>
          </w:p>
        </w:tc>
        <w:tc>
          <w:tcPr>
            <w:tcW w:w="4126" w:type="dxa"/>
            <w:vAlign w:val="center"/>
          </w:tcPr>
          <w:p w14:paraId="5D646679"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蜂王浆的加工</w:t>
            </w:r>
          </w:p>
        </w:tc>
      </w:tr>
      <w:tr w:rsidR="00B873B8" w:rsidRPr="00B873B8" w14:paraId="43E3D8D7" w14:textId="77777777" w:rsidTr="00126F56">
        <w:trPr>
          <w:trHeight w:val="20"/>
          <w:jc w:val="center"/>
        </w:trPr>
        <w:tc>
          <w:tcPr>
            <w:tcW w:w="805" w:type="dxa"/>
            <w:vMerge/>
            <w:vAlign w:val="center"/>
          </w:tcPr>
          <w:p w14:paraId="20657405"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6F209D95"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514A5F0E" w14:textId="77777777" w:rsidR="00CE1BFD" w:rsidRPr="00B873B8" w:rsidRDefault="00CE1BFD" w:rsidP="00126F56">
            <w:pPr>
              <w:spacing w:line="594" w:lineRule="exact"/>
              <w:rPr>
                <w:rFonts w:eastAsia="仿宋_GB2312"/>
                <w:bCs/>
                <w:sz w:val="28"/>
                <w:szCs w:val="21"/>
              </w:rPr>
            </w:pPr>
          </w:p>
        </w:tc>
        <w:tc>
          <w:tcPr>
            <w:tcW w:w="4126" w:type="dxa"/>
            <w:vAlign w:val="center"/>
          </w:tcPr>
          <w:p w14:paraId="2D2D74BA"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蜂花粉的加工</w:t>
            </w:r>
          </w:p>
        </w:tc>
      </w:tr>
      <w:tr w:rsidR="00B873B8" w:rsidRPr="00B873B8" w14:paraId="73E919EA" w14:textId="77777777" w:rsidTr="00126F56">
        <w:trPr>
          <w:trHeight w:val="20"/>
          <w:jc w:val="center"/>
        </w:trPr>
        <w:tc>
          <w:tcPr>
            <w:tcW w:w="805" w:type="dxa"/>
            <w:vMerge/>
            <w:vAlign w:val="center"/>
          </w:tcPr>
          <w:p w14:paraId="17027EB5"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55C3ADFC"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4EF67A48" w14:textId="77777777" w:rsidR="00CE1BFD" w:rsidRPr="00B873B8" w:rsidRDefault="00CE1BFD" w:rsidP="00126F56">
            <w:pPr>
              <w:spacing w:line="594" w:lineRule="exact"/>
              <w:rPr>
                <w:rFonts w:eastAsia="仿宋_GB2312"/>
                <w:bCs/>
                <w:sz w:val="28"/>
                <w:szCs w:val="21"/>
              </w:rPr>
            </w:pPr>
          </w:p>
        </w:tc>
        <w:tc>
          <w:tcPr>
            <w:tcW w:w="4126" w:type="dxa"/>
            <w:vAlign w:val="center"/>
          </w:tcPr>
          <w:p w14:paraId="60BDFEE9"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蜂产品制品的加工</w:t>
            </w:r>
          </w:p>
        </w:tc>
      </w:tr>
      <w:tr w:rsidR="00B873B8" w:rsidRPr="00B873B8" w14:paraId="2E5F9088" w14:textId="77777777" w:rsidTr="00126F56">
        <w:trPr>
          <w:trHeight w:val="20"/>
          <w:jc w:val="center"/>
        </w:trPr>
        <w:tc>
          <w:tcPr>
            <w:tcW w:w="805" w:type="dxa"/>
            <w:vMerge w:val="restart"/>
            <w:vAlign w:val="center"/>
          </w:tcPr>
          <w:p w14:paraId="50942E14" w14:textId="77777777" w:rsidR="00CE1BFD" w:rsidRPr="00B873B8" w:rsidRDefault="00CE1BFD" w:rsidP="00126F56">
            <w:pPr>
              <w:spacing w:line="594" w:lineRule="exact"/>
              <w:jc w:val="center"/>
              <w:rPr>
                <w:rFonts w:eastAsia="仿宋_GB2312"/>
                <w:bCs/>
                <w:sz w:val="28"/>
                <w:szCs w:val="21"/>
              </w:rPr>
            </w:pPr>
            <w:r w:rsidRPr="00B873B8">
              <w:rPr>
                <w:rFonts w:eastAsia="仿宋_GB2312" w:hint="eastAsia"/>
                <w:bCs/>
                <w:sz w:val="28"/>
                <w:szCs w:val="21"/>
              </w:rPr>
              <w:t>CII</w:t>
            </w:r>
          </w:p>
        </w:tc>
        <w:tc>
          <w:tcPr>
            <w:tcW w:w="1072" w:type="dxa"/>
            <w:vMerge w:val="restart"/>
            <w:vAlign w:val="center"/>
          </w:tcPr>
          <w:p w14:paraId="5FB889B5"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易腐植物产品的加工</w:t>
            </w:r>
          </w:p>
        </w:tc>
        <w:tc>
          <w:tcPr>
            <w:tcW w:w="2519" w:type="dxa"/>
            <w:vMerge w:val="restart"/>
            <w:vAlign w:val="center"/>
          </w:tcPr>
          <w:p w14:paraId="4587D9CB"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果蔬类产品（含食用菌）的加工</w:t>
            </w:r>
          </w:p>
        </w:tc>
        <w:tc>
          <w:tcPr>
            <w:tcW w:w="4126" w:type="dxa"/>
            <w:vAlign w:val="center"/>
          </w:tcPr>
          <w:p w14:paraId="07BB0FF3"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水果蔬菜速冻加工</w:t>
            </w:r>
          </w:p>
        </w:tc>
      </w:tr>
      <w:tr w:rsidR="00B873B8" w:rsidRPr="00B873B8" w14:paraId="051DEAF7" w14:textId="77777777" w:rsidTr="00126F56">
        <w:trPr>
          <w:trHeight w:val="20"/>
          <w:jc w:val="center"/>
        </w:trPr>
        <w:tc>
          <w:tcPr>
            <w:tcW w:w="805" w:type="dxa"/>
            <w:vMerge/>
            <w:vAlign w:val="center"/>
          </w:tcPr>
          <w:p w14:paraId="23386E2D"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46E773BD"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384FE6C3" w14:textId="77777777" w:rsidR="00CE1BFD" w:rsidRPr="00B873B8" w:rsidRDefault="00CE1BFD" w:rsidP="00126F56">
            <w:pPr>
              <w:spacing w:line="594" w:lineRule="exact"/>
              <w:rPr>
                <w:rFonts w:eastAsia="仿宋_GB2312"/>
                <w:bCs/>
                <w:sz w:val="28"/>
                <w:szCs w:val="21"/>
              </w:rPr>
            </w:pPr>
          </w:p>
        </w:tc>
        <w:tc>
          <w:tcPr>
            <w:tcW w:w="4126" w:type="dxa"/>
            <w:vAlign w:val="center"/>
          </w:tcPr>
          <w:p w14:paraId="6C549D28"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水果蔬菜干制加工</w:t>
            </w:r>
          </w:p>
        </w:tc>
      </w:tr>
      <w:tr w:rsidR="00B873B8" w:rsidRPr="00B873B8" w14:paraId="12DBA95A" w14:textId="77777777" w:rsidTr="00126F56">
        <w:trPr>
          <w:trHeight w:val="20"/>
          <w:jc w:val="center"/>
        </w:trPr>
        <w:tc>
          <w:tcPr>
            <w:tcW w:w="805" w:type="dxa"/>
            <w:vMerge/>
            <w:vAlign w:val="center"/>
          </w:tcPr>
          <w:p w14:paraId="67CBBAB4"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0DC67558"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11905E4E" w14:textId="77777777" w:rsidR="00CE1BFD" w:rsidRPr="00B873B8" w:rsidRDefault="00CE1BFD" w:rsidP="00126F56">
            <w:pPr>
              <w:spacing w:line="594" w:lineRule="exact"/>
              <w:rPr>
                <w:rFonts w:eastAsia="仿宋_GB2312"/>
                <w:bCs/>
                <w:sz w:val="28"/>
                <w:szCs w:val="21"/>
              </w:rPr>
            </w:pPr>
          </w:p>
        </w:tc>
        <w:tc>
          <w:tcPr>
            <w:tcW w:w="4126" w:type="dxa"/>
            <w:vAlign w:val="center"/>
          </w:tcPr>
          <w:p w14:paraId="6A7E85B0"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水果蔬菜腌制的加工</w:t>
            </w:r>
          </w:p>
        </w:tc>
      </w:tr>
      <w:tr w:rsidR="00B873B8" w:rsidRPr="00B873B8" w14:paraId="49C23510" w14:textId="77777777" w:rsidTr="00126F56">
        <w:trPr>
          <w:trHeight w:val="20"/>
          <w:jc w:val="center"/>
        </w:trPr>
        <w:tc>
          <w:tcPr>
            <w:tcW w:w="805" w:type="dxa"/>
            <w:vMerge/>
            <w:vAlign w:val="center"/>
          </w:tcPr>
          <w:p w14:paraId="0FFC9134"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675B3182"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30873C38" w14:textId="77777777" w:rsidR="00CE1BFD" w:rsidRPr="00B873B8" w:rsidRDefault="00CE1BFD" w:rsidP="00126F56">
            <w:pPr>
              <w:spacing w:line="594" w:lineRule="exact"/>
              <w:rPr>
                <w:rFonts w:eastAsia="仿宋_GB2312"/>
                <w:bCs/>
                <w:sz w:val="28"/>
                <w:szCs w:val="21"/>
              </w:rPr>
            </w:pPr>
          </w:p>
        </w:tc>
        <w:tc>
          <w:tcPr>
            <w:tcW w:w="4126" w:type="dxa"/>
            <w:vAlign w:val="center"/>
          </w:tcPr>
          <w:p w14:paraId="4F1DEAB6"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果酱的加工</w:t>
            </w:r>
          </w:p>
        </w:tc>
      </w:tr>
      <w:tr w:rsidR="00B873B8" w:rsidRPr="00B873B8" w14:paraId="1E67F5F7" w14:textId="77777777" w:rsidTr="00126F56">
        <w:trPr>
          <w:trHeight w:val="20"/>
          <w:jc w:val="center"/>
        </w:trPr>
        <w:tc>
          <w:tcPr>
            <w:tcW w:w="805" w:type="dxa"/>
            <w:vMerge/>
            <w:vAlign w:val="center"/>
          </w:tcPr>
          <w:p w14:paraId="3A7A84B3"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0941915C"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33723118" w14:textId="77777777" w:rsidR="00CE1BFD" w:rsidRPr="00B873B8" w:rsidRDefault="00CE1BFD" w:rsidP="00126F56">
            <w:pPr>
              <w:spacing w:line="594" w:lineRule="exact"/>
              <w:rPr>
                <w:rFonts w:eastAsia="仿宋_GB2312"/>
                <w:bCs/>
                <w:sz w:val="28"/>
                <w:szCs w:val="21"/>
              </w:rPr>
            </w:pPr>
          </w:p>
        </w:tc>
        <w:tc>
          <w:tcPr>
            <w:tcW w:w="4126" w:type="dxa"/>
            <w:vAlign w:val="center"/>
          </w:tcPr>
          <w:p w14:paraId="3ED221D0"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水果蔬菜的保鲜</w:t>
            </w:r>
          </w:p>
        </w:tc>
      </w:tr>
      <w:tr w:rsidR="00B873B8" w:rsidRPr="00B873B8" w14:paraId="3C1C6FE4" w14:textId="77777777" w:rsidTr="00126F56">
        <w:trPr>
          <w:trHeight w:val="20"/>
          <w:jc w:val="center"/>
        </w:trPr>
        <w:tc>
          <w:tcPr>
            <w:tcW w:w="805" w:type="dxa"/>
            <w:vMerge/>
            <w:vAlign w:val="center"/>
          </w:tcPr>
          <w:p w14:paraId="1553D090"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4B74D0E5"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5B7EBDF4" w14:textId="77777777" w:rsidR="00CE1BFD" w:rsidRPr="00B873B8" w:rsidRDefault="00CE1BFD" w:rsidP="00126F56">
            <w:pPr>
              <w:spacing w:line="594" w:lineRule="exact"/>
              <w:rPr>
                <w:rFonts w:eastAsia="仿宋_GB2312"/>
                <w:bCs/>
                <w:sz w:val="28"/>
                <w:szCs w:val="21"/>
              </w:rPr>
            </w:pPr>
          </w:p>
        </w:tc>
        <w:tc>
          <w:tcPr>
            <w:tcW w:w="4126" w:type="dxa"/>
            <w:vAlign w:val="center"/>
          </w:tcPr>
          <w:p w14:paraId="284A0E89"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其他果蔬的加工</w:t>
            </w:r>
          </w:p>
        </w:tc>
      </w:tr>
      <w:tr w:rsidR="00B873B8" w:rsidRPr="00B873B8" w14:paraId="327334EF" w14:textId="77777777" w:rsidTr="00126F56">
        <w:trPr>
          <w:trHeight w:val="20"/>
          <w:jc w:val="center"/>
        </w:trPr>
        <w:tc>
          <w:tcPr>
            <w:tcW w:w="805" w:type="dxa"/>
            <w:vMerge/>
            <w:vAlign w:val="center"/>
          </w:tcPr>
          <w:p w14:paraId="29FD5AAA"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778C079E" w14:textId="77777777" w:rsidR="00CE1BFD" w:rsidRPr="00B873B8" w:rsidRDefault="00CE1BFD" w:rsidP="00126F56">
            <w:pPr>
              <w:spacing w:line="594" w:lineRule="exact"/>
              <w:rPr>
                <w:rFonts w:eastAsia="仿宋_GB2312"/>
                <w:bCs/>
                <w:sz w:val="28"/>
                <w:szCs w:val="21"/>
              </w:rPr>
            </w:pPr>
          </w:p>
        </w:tc>
        <w:tc>
          <w:tcPr>
            <w:tcW w:w="2519" w:type="dxa"/>
            <w:vMerge w:val="restart"/>
            <w:vAlign w:val="center"/>
          </w:tcPr>
          <w:p w14:paraId="520D2CC3"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豆制品的加工</w:t>
            </w:r>
          </w:p>
        </w:tc>
        <w:tc>
          <w:tcPr>
            <w:tcW w:w="4126" w:type="dxa"/>
            <w:vAlign w:val="center"/>
          </w:tcPr>
          <w:p w14:paraId="5E7B1220"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发酵性豆制品加工</w:t>
            </w:r>
          </w:p>
        </w:tc>
      </w:tr>
      <w:tr w:rsidR="00B873B8" w:rsidRPr="00B873B8" w14:paraId="47E55E58" w14:textId="77777777" w:rsidTr="00126F56">
        <w:trPr>
          <w:trHeight w:val="20"/>
          <w:jc w:val="center"/>
        </w:trPr>
        <w:tc>
          <w:tcPr>
            <w:tcW w:w="805" w:type="dxa"/>
            <w:vMerge/>
            <w:vAlign w:val="center"/>
          </w:tcPr>
          <w:p w14:paraId="08C29077"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2B2CDE54"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7359FFB9" w14:textId="77777777" w:rsidR="00CE1BFD" w:rsidRPr="00B873B8" w:rsidRDefault="00CE1BFD" w:rsidP="00126F56">
            <w:pPr>
              <w:spacing w:line="594" w:lineRule="exact"/>
              <w:rPr>
                <w:rFonts w:eastAsia="仿宋_GB2312"/>
                <w:bCs/>
                <w:sz w:val="28"/>
                <w:szCs w:val="21"/>
              </w:rPr>
            </w:pPr>
          </w:p>
        </w:tc>
        <w:tc>
          <w:tcPr>
            <w:tcW w:w="4126" w:type="dxa"/>
            <w:vAlign w:val="center"/>
          </w:tcPr>
          <w:p w14:paraId="5EB459C9"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非发酵性豆制品的加工</w:t>
            </w:r>
          </w:p>
        </w:tc>
      </w:tr>
      <w:tr w:rsidR="00B873B8" w:rsidRPr="00B873B8" w14:paraId="513C1918" w14:textId="77777777" w:rsidTr="00126F56">
        <w:trPr>
          <w:trHeight w:val="20"/>
          <w:jc w:val="center"/>
        </w:trPr>
        <w:tc>
          <w:tcPr>
            <w:tcW w:w="805" w:type="dxa"/>
            <w:vMerge/>
            <w:vAlign w:val="center"/>
          </w:tcPr>
          <w:p w14:paraId="45612624"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3B011A8E"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34648D82" w14:textId="77777777" w:rsidR="00CE1BFD" w:rsidRPr="00B873B8" w:rsidRDefault="00CE1BFD" w:rsidP="00126F56">
            <w:pPr>
              <w:spacing w:line="594" w:lineRule="exact"/>
              <w:rPr>
                <w:rFonts w:eastAsia="仿宋_GB2312"/>
                <w:bCs/>
                <w:sz w:val="28"/>
                <w:szCs w:val="21"/>
              </w:rPr>
            </w:pPr>
          </w:p>
        </w:tc>
        <w:tc>
          <w:tcPr>
            <w:tcW w:w="4126" w:type="dxa"/>
            <w:vAlign w:val="center"/>
          </w:tcPr>
          <w:p w14:paraId="1095787D"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其他豆制品的加工</w:t>
            </w:r>
          </w:p>
        </w:tc>
      </w:tr>
      <w:tr w:rsidR="00B873B8" w:rsidRPr="00B873B8" w14:paraId="31588B6C" w14:textId="77777777" w:rsidTr="00126F56">
        <w:trPr>
          <w:trHeight w:val="20"/>
          <w:jc w:val="center"/>
        </w:trPr>
        <w:tc>
          <w:tcPr>
            <w:tcW w:w="805" w:type="dxa"/>
            <w:vMerge/>
            <w:vAlign w:val="center"/>
          </w:tcPr>
          <w:p w14:paraId="099B84B7"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2E3F0F89" w14:textId="77777777" w:rsidR="00CE1BFD" w:rsidRPr="00B873B8" w:rsidRDefault="00CE1BFD" w:rsidP="00126F56">
            <w:pPr>
              <w:spacing w:line="594" w:lineRule="exact"/>
              <w:rPr>
                <w:rFonts w:eastAsia="仿宋_GB2312"/>
                <w:bCs/>
                <w:sz w:val="28"/>
                <w:szCs w:val="21"/>
              </w:rPr>
            </w:pPr>
          </w:p>
        </w:tc>
        <w:tc>
          <w:tcPr>
            <w:tcW w:w="2519" w:type="dxa"/>
            <w:vAlign w:val="center"/>
          </w:tcPr>
          <w:p w14:paraId="4443D74E"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其它易腐烂的植物产品的加工</w:t>
            </w:r>
          </w:p>
        </w:tc>
        <w:tc>
          <w:tcPr>
            <w:tcW w:w="4126" w:type="dxa"/>
            <w:vAlign w:val="center"/>
          </w:tcPr>
          <w:p w14:paraId="79A7B1AF"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其它易腐烂的植物产品的加工</w:t>
            </w:r>
          </w:p>
        </w:tc>
      </w:tr>
      <w:tr w:rsidR="00B873B8" w:rsidRPr="00B873B8" w14:paraId="40F1EACE" w14:textId="77777777" w:rsidTr="00126F56">
        <w:trPr>
          <w:trHeight w:val="20"/>
          <w:jc w:val="center"/>
        </w:trPr>
        <w:tc>
          <w:tcPr>
            <w:tcW w:w="805" w:type="dxa"/>
            <w:vMerge w:val="restart"/>
            <w:vAlign w:val="center"/>
          </w:tcPr>
          <w:p w14:paraId="2CE98A06" w14:textId="77777777" w:rsidR="00CE1BFD" w:rsidRPr="00B873B8" w:rsidRDefault="00CE1BFD" w:rsidP="00126F56">
            <w:pPr>
              <w:spacing w:line="594" w:lineRule="exact"/>
              <w:jc w:val="center"/>
              <w:rPr>
                <w:rFonts w:eastAsia="仿宋_GB2312"/>
                <w:bCs/>
                <w:sz w:val="28"/>
                <w:szCs w:val="21"/>
              </w:rPr>
            </w:pPr>
            <w:r w:rsidRPr="00B873B8">
              <w:rPr>
                <w:rFonts w:eastAsia="仿宋_GB2312" w:hint="eastAsia"/>
                <w:bCs/>
                <w:sz w:val="28"/>
                <w:szCs w:val="21"/>
              </w:rPr>
              <w:t>CIII</w:t>
            </w:r>
          </w:p>
        </w:tc>
        <w:tc>
          <w:tcPr>
            <w:tcW w:w="1072" w:type="dxa"/>
            <w:vMerge w:val="restart"/>
            <w:vAlign w:val="center"/>
          </w:tcPr>
          <w:p w14:paraId="1660CF37"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易腐动植物混</w:t>
            </w:r>
            <w:r w:rsidRPr="00B873B8">
              <w:rPr>
                <w:rFonts w:eastAsia="仿宋_GB2312" w:hint="eastAsia"/>
                <w:bCs/>
                <w:sz w:val="28"/>
                <w:szCs w:val="21"/>
              </w:rPr>
              <w:lastRenderedPageBreak/>
              <w:t>合产品的加工</w:t>
            </w:r>
          </w:p>
        </w:tc>
        <w:tc>
          <w:tcPr>
            <w:tcW w:w="2519" w:type="dxa"/>
            <w:vMerge w:val="restart"/>
            <w:vAlign w:val="center"/>
          </w:tcPr>
          <w:p w14:paraId="1AFA2BF4"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lastRenderedPageBreak/>
              <w:t>速冻方便食品的加工</w:t>
            </w:r>
          </w:p>
        </w:tc>
        <w:tc>
          <w:tcPr>
            <w:tcW w:w="4126" w:type="dxa"/>
            <w:vAlign w:val="center"/>
          </w:tcPr>
          <w:p w14:paraId="0A74E13F"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生制</w:t>
            </w:r>
            <w:r w:rsidRPr="00B873B8">
              <w:rPr>
                <w:rFonts w:eastAsia="仿宋_GB2312" w:hint="eastAsia"/>
                <w:bCs/>
                <w:sz w:val="28"/>
                <w:szCs w:val="21"/>
              </w:rPr>
              <w:t>/</w:t>
            </w:r>
            <w:r w:rsidRPr="00B873B8">
              <w:rPr>
                <w:rFonts w:eastAsia="仿宋_GB2312" w:hint="eastAsia"/>
                <w:bCs/>
                <w:sz w:val="28"/>
                <w:szCs w:val="21"/>
              </w:rPr>
              <w:t>熟制速冻面米制品的加工</w:t>
            </w:r>
          </w:p>
        </w:tc>
      </w:tr>
      <w:tr w:rsidR="00B873B8" w:rsidRPr="00B873B8" w14:paraId="0B54D251" w14:textId="77777777" w:rsidTr="00126F56">
        <w:trPr>
          <w:trHeight w:val="20"/>
          <w:jc w:val="center"/>
        </w:trPr>
        <w:tc>
          <w:tcPr>
            <w:tcW w:w="805" w:type="dxa"/>
            <w:vMerge/>
            <w:vAlign w:val="center"/>
          </w:tcPr>
          <w:p w14:paraId="1BC9AE2A"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232B461E"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4E2DC3F7" w14:textId="77777777" w:rsidR="00CE1BFD" w:rsidRPr="00B873B8" w:rsidRDefault="00CE1BFD" w:rsidP="00126F56">
            <w:pPr>
              <w:spacing w:line="594" w:lineRule="exact"/>
              <w:rPr>
                <w:rFonts w:eastAsia="仿宋_GB2312"/>
                <w:bCs/>
                <w:sz w:val="28"/>
                <w:szCs w:val="21"/>
              </w:rPr>
            </w:pPr>
          </w:p>
        </w:tc>
        <w:tc>
          <w:tcPr>
            <w:tcW w:w="4126" w:type="dxa"/>
            <w:vAlign w:val="center"/>
          </w:tcPr>
          <w:p w14:paraId="4CC3B71E"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生制</w:t>
            </w:r>
            <w:r w:rsidRPr="00B873B8">
              <w:rPr>
                <w:rFonts w:eastAsia="仿宋_GB2312" w:hint="eastAsia"/>
                <w:bCs/>
                <w:sz w:val="28"/>
                <w:szCs w:val="21"/>
              </w:rPr>
              <w:t>/</w:t>
            </w:r>
            <w:r w:rsidRPr="00B873B8">
              <w:rPr>
                <w:rFonts w:eastAsia="仿宋_GB2312" w:hint="eastAsia"/>
                <w:bCs/>
                <w:sz w:val="28"/>
                <w:szCs w:val="21"/>
              </w:rPr>
              <w:t>熟制速冻调制食品的加工</w:t>
            </w:r>
          </w:p>
        </w:tc>
      </w:tr>
      <w:tr w:rsidR="00B873B8" w:rsidRPr="00B873B8" w14:paraId="2E41CFC2" w14:textId="77777777" w:rsidTr="00126F56">
        <w:trPr>
          <w:trHeight w:val="20"/>
          <w:jc w:val="center"/>
        </w:trPr>
        <w:tc>
          <w:tcPr>
            <w:tcW w:w="805" w:type="dxa"/>
            <w:vMerge/>
            <w:vAlign w:val="center"/>
          </w:tcPr>
          <w:p w14:paraId="50152DCA"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578A7958" w14:textId="77777777" w:rsidR="00CE1BFD" w:rsidRPr="00B873B8" w:rsidRDefault="00CE1BFD" w:rsidP="00126F56">
            <w:pPr>
              <w:spacing w:line="594" w:lineRule="exact"/>
              <w:rPr>
                <w:rFonts w:eastAsia="仿宋_GB2312"/>
                <w:bCs/>
                <w:sz w:val="28"/>
                <w:szCs w:val="21"/>
              </w:rPr>
            </w:pPr>
          </w:p>
        </w:tc>
        <w:tc>
          <w:tcPr>
            <w:tcW w:w="2519" w:type="dxa"/>
            <w:vAlign w:val="center"/>
          </w:tcPr>
          <w:p w14:paraId="765E1270"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其它易腐烂的混合类产品的加工</w:t>
            </w:r>
          </w:p>
        </w:tc>
        <w:tc>
          <w:tcPr>
            <w:tcW w:w="4126" w:type="dxa"/>
            <w:vAlign w:val="center"/>
          </w:tcPr>
          <w:p w14:paraId="11F63AFE"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其它易腐烂的混合类产品的加工</w:t>
            </w:r>
          </w:p>
        </w:tc>
      </w:tr>
      <w:tr w:rsidR="00B873B8" w:rsidRPr="00B873B8" w14:paraId="71D2EF3D" w14:textId="77777777" w:rsidTr="00126F56">
        <w:trPr>
          <w:trHeight w:val="20"/>
          <w:jc w:val="center"/>
        </w:trPr>
        <w:tc>
          <w:tcPr>
            <w:tcW w:w="805" w:type="dxa"/>
            <w:vMerge/>
            <w:vAlign w:val="center"/>
          </w:tcPr>
          <w:p w14:paraId="2DCC02C5"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06930960" w14:textId="77777777" w:rsidR="00CE1BFD" w:rsidRPr="00B873B8" w:rsidRDefault="00CE1BFD" w:rsidP="00126F56">
            <w:pPr>
              <w:spacing w:line="594" w:lineRule="exact"/>
              <w:rPr>
                <w:rFonts w:eastAsia="仿宋_GB2312"/>
                <w:bCs/>
                <w:sz w:val="28"/>
                <w:szCs w:val="21"/>
              </w:rPr>
            </w:pPr>
          </w:p>
        </w:tc>
        <w:tc>
          <w:tcPr>
            <w:tcW w:w="2519" w:type="dxa"/>
            <w:vAlign w:val="center"/>
          </w:tcPr>
          <w:p w14:paraId="51DB5821"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冷冻饮品的加工</w:t>
            </w:r>
          </w:p>
        </w:tc>
        <w:tc>
          <w:tcPr>
            <w:tcW w:w="4126" w:type="dxa"/>
            <w:vAlign w:val="center"/>
          </w:tcPr>
          <w:p w14:paraId="66D0C2ED"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冷冻饮品的加工</w:t>
            </w:r>
          </w:p>
        </w:tc>
      </w:tr>
      <w:tr w:rsidR="00B873B8" w:rsidRPr="00B873B8" w14:paraId="40C9B64C" w14:textId="77777777" w:rsidTr="00126F56">
        <w:trPr>
          <w:trHeight w:val="20"/>
          <w:jc w:val="center"/>
        </w:trPr>
        <w:tc>
          <w:tcPr>
            <w:tcW w:w="805" w:type="dxa"/>
            <w:vMerge w:val="restart"/>
            <w:vAlign w:val="center"/>
          </w:tcPr>
          <w:p w14:paraId="4430DBA4" w14:textId="77777777" w:rsidR="00CE1BFD" w:rsidRPr="00B873B8" w:rsidRDefault="00CE1BFD" w:rsidP="00126F56">
            <w:pPr>
              <w:spacing w:line="594" w:lineRule="exact"/>
              <w:jc w:val="center"/>
              <w:rPr>
                <w:rFonts w:eastAsia="仿宋_GB2312"/>
                <w:bCs/>
                <w:sz w:val="28"/>
                <w:szCs w:val="21"/>
              </w:rPr>
            </w:pPr>
            <w:r w:rsidRPr="00B873B8">
              <w:rPr>
                <w:rFonts w:eastAsia="仿宋_GB2312" w:hint="eastAsia"/>
                <w:bCs/>
                <w:sz w:val="28"/>
                <w:szCs w:val="21"/>
              </w:rPr>
              <w:t>CIV</w:t>
            </w:r>
          </w:p>
        </w:tc>
        <w:tc>
          <w:tcPr>
            <w:tcW w:w="1072" w:type="dxa"/>
            <w:vMerge w:val="restart"/>
            <w:vAlign w:val="center"/>
          </w:tcPr>
          <w:p w14:paraId="2166EC62"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常温产品的加工</w:t>
            </w:r>
          </w:p>
        </w:tc>
        <w:tc>
          <w:tcPr>
            <w:tcW w:w="2519" w:type="dxa"/>
            <w:vMerge w:val="restart"/>
            <w:vAlign w:val="center"/>
          </w:tcPr>
          <w:p w14:paraId="04874239" w14:textId="781D0E31"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粮食加工</w:t>
            </w:r>
          </w:p>
        </w:tc>
        <w:tc>
          <w:tcPr>
            <w:tcW w:w="4126" w:type="dxa"/>
            <w:vAlign w:val="center"/>
          </w:tcPr>
          <w:p w14:paraId="54043748"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大米的加工</w:t>
            </w:r>
          </w:p>
        </w:tc>
      </w:tr>
      <w:tr w:rsidR="00B873B8" w:rsidRPr="00B873B8" w14:paraId="2D54B2FC" w14:textId="77777777" w:rsidTr="00126F56">
        <w:trPr>
          <w:trHeight w:val="20"/>
          <w:jc w:val="center"/>
        </w:trPr>
        <w:tc>
          <w:tcPr>
            <w:tcW w:w="805" w:type="dxa"/>
            <w:vMerge/>
            <w:vAlign w:val="center"/>
          </w:tcPr>
          <w:p w14:paraId="15636617"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21504A16"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2036FDA5" w14:textId="77777777" w:rsidR="00CE1BFD" w:rsidRPr="00B873B8" w:rsidRDefault="00CE1BFD" w:rsidP="00126F56">
            <w:pPr>
              <w:spacing w:line="594" w:lineRule="exact"/>
              <w:rPr>
                <w:rFonts w:eastAsia="仿宋_GB2312"/>
                <w:bCs/>
                <w:sz w:val="28"/>
                <w:szCs w:val="21"/>
              </w:rPr>
            </w:pPr>
          </w:p>
        </w:tc>
        <w:tc>
          <w:tcPr>
            <w:tcW w:w="4126" w:type="dxa"/>
            <w:vAlign w:val="center"/>
          </w:tcPr>
          <w:p w14:paraId="78AD59A3"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小麦粉的加工</w:t>
            </w:r>
          </w:p>
        </w:tc>
      </w:tr>
      <w:tr w:rsidR="00B873B8" w:rsidRPr="00B873B8" w14:paraId="27AB86DB" w14:textId="77777777" w:rsidTr="00126F56">
        <w:trPr>
          <w:trHeight w:val="20"/>
          <w:jc w:val="center"/>
        </w:trPr>
        <w:tc>
          <w:tcPr>
            <w:tcW w:w="805" w:type="dxa"/>
            <w:vMerge/>
            <w:vAlign w:val="center"/>
          </w:tcPr>
          <w:p w14:paraId="25632F43"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6918DC47"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79C77FCF" w14:textId="77777777" w:rsidR="00CE1BFD" w:rsidRPr="00B873B8" w:rsidRDefault="00CE1BFD" w:rsidP="00126F56">
            <w:pPr>
              <w:spacing w:line="594" w:lineRule="exact"/>
              <w:rPr>
                <w:rFonts w:eastAsia="仿宋_GB2312"/>
                <w:bCs/>
                <w:sz w:val="28"/>
                <w:szCs w:val="21"/>
              </w:rPr>
            </w:pPr>
          </w:p>
        </w:tc>
        <w:tc>
          <w:tcPr>
            <w:tcW w:w="4126" w:type="dxa"/>
            <w:vAlign w:val="center"/>
          </w:tcPr>
          <w:p w14:paraId="757F173D"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粮食类制品的加工</w:t>
            </w:r>
          </w:p>
        </w:tc>
      </w:tr>
      <w:tr w:rsidR="00B873B8" w:rsidRPr="00B873B8" w14:paraId="61FEF7E5" w14:textId="77777777" w:rsidTr="00126F56">
        <w:trPr>
          <w:trHeight w:val="20"/>
          <w:jc w:val="center"/>
        </w:trPr>
        <w:tc>
          <w:tcPr>
            <w:tcW w:w="805" w:type="dxa"/>
            <w:vMerge/>
            <w:vAlign w:val="center"/>
          </w:tcPr>
          <w:p w14:paraId="7A615799"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036A72D6"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25C41EBC" w14:textId="77777777" w:rsidR="00CE1BFD" w:rsidRPr="00B873B8" w:rsidRDefault="00CE1BFD" w:rsidP="00126F56">
            <w:pPr>
              <w:spacing w:line="594" w:lineRule="exact"/>
              <w:rPr>
                <w:rFonts w:eastAsia="仿宋_GB2312"/>
                <w:bCs/>
                <w:sz w:val="28"/>
                <w:szCs w:val="21"/>
              </w:rPr>
            </w:pPr>
          </w:p>
        </w:tc>
        <w:tc>
          <w:tcPr>
            <w:tcW w:w="4126" w:type="dxa"/>
            <w:vAlign w:val="center"/>
          </w:tcPr>
          <w:p w14:paraId="6FDBE577"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其他粮食的加工</w:t>
            </w:r>
          </w:p>
        </w:tc>
      </w:tr>
      <w:tr w:rsidR="00B873B8" w:rsidRPr="00B873B8" w14:paraId="16C5713C" w14:textId="77777777" w:rsidTr="00126F56">
        <w:trPr>
          <w:trHeight w:val="20"/>
          <w:jc w:val="center"/>
        </w:trPr>
        <w:tc>
          <w:tcPr>
            <w:tcW w:w="805" w:type="dxa"/>
            <w:vMerge/>
            <w:vAlign w:val="center"/>
          </w:tcPr>
          <w:p w14:paraId="0D78FB2A"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75482E1B" w14:textId="77777777" w:rsidR="00CE1BFD" w:rsidRPr="00B873B8" w:rsidRDefault="00CE1BFD" w:rsidP="00126F56">
            <w:pPr>
              <w:spacing w:line="594" w:lineRule="exact"/>
              <w:rPr>
                <w:rFonts w:eastAsia="仿宋_GB2312"/>
                <w:bCs/>
                <w:sz w:val="28"/>
                <w:szCs w:val="21"/>
              </w:rPr>
            </w:pPr>
          </w:p>
        </w:tc>
        <w:tc>
          <w:tcPr>
            <w:tcW w:w="2519" w:type="dxa"/>
            <w:vMerge w:val="restart"/>
            <w:vAlign w:val="center"/>
          </w:tcPr>
          <w:p w14:paraId="6D1DB652"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淀粉及淀粉制品的加工</w:t>
            </w:r>
          </w:p>
        </w:tc>
        <w:tc>
          <w:tcPr>
            <w:tcW w:w="4126" w:type="dxa"/>
            <w:vAlign w:val="center"/>
          </w:tcPr>
          <w:p w14:paraId="27E85303"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淀粉的加工</w:t>
            </w:r>
          </w:p>
        </w:tc>
      </w:tr>
      <w:tr w:rsidR="00B873B8" w:rsidRPr="00B873B8" w14:paraId="7EADA7B5" w14:textId="77777777" w:rsidTr="00126F56">
        <w:trPr>
          <w:trHeight w:val="20"/>
          <w:jc w:val="center"/>
        </w:trPr>
        <w:tc>
          <w:tcPr>
            <w:tcW w:w="805" w:type="dxa"/>
            <w:vMerge/>
            <w:vAlign w:val="center"/>
          </w:tcPr>
          <w:p w14:paraId="2F95C7CA"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201E64AE"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490927F3" w14:textId="77777777" w:rsidR="00CE1BFD" w:rsidRPr="00B873B8" w:rsidRDefault="00CE1BFD" w:rsidP="00126F56">
            <w:pPr>
              <w:spacing w:line="594" w:lineRule="exact"/>
              <w:rPr>
                <w:rFonts w:eastAsia="仿宋_GB2312"/>
                <w:bCs/>
                <w:sz w:val="28"/>
                <w:szCs w:val="21"/>
              </w:rPr>
            </w:pPr>
          </w:p>
        </w:tc>
        <w:tc>
          <w:tcPr>
            <w:tcW w:w="4126" w:type="dxa"/>
            <w:vAlign w:val="center"/>
          </w:tcPr>
          <w:p w14:paraId="7F4E6CB7"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淀粉制品的加工</w:t>
            </w:r>
          </w:p>
        </w:tc>
      </w:tr>
      <w:tr w:rsidR="00B873B8" w:rsidRPr="00B873B8" w14:paraId="25503C2D" w14:textId="77777777" w:rsidTr="00126F56">
        <w:trPr>
          <w:trHeight w:val="20"/>
          <w:jc w:val="center"/>
        </w:trPr>
        <w:tc>
          <w:tcPr>
            <w:tcW w:w="805" w:type="dxa"/>
            <w:vMerge/>
            <w:vAlign w:val="center"/>
          </w:tcPr>
          <w:p w14:paraId="6707B513"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2DBA9084"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6946E008" w14:textId="77777777" w:rsidR="00CE1BFD" w:rsidRPr="00B873B8" w:rsidRDefault="00CE1BFD" w:rsidP="00126F56">
            <w:pPr>
              <w:spacing w:line="594" w:lineRule="exact"/>
              <w:rPr>
                <w:rFonts w:eastAsia="仿宋_GB2312"/>
                <w:bCs/>
                <w:sz w:val="28"/>
                <w:szCs w:val="21"/>
              </w:rPr>
            </w:pPr>
          </w:p>
        </w:tc>
        <w:tc>
          <w:tcPr>
            <w:tcW w:w="4126" w:type="dxa"/>
            <w:vAlign w:val="center"/>
          </w:tcPr>
          <w:p w14:paraId="5F0D8911"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淀粉糖的加工</w:t>
            </w:r>
          </w:p>
        </w:tc>
      </w:tr>
      <w:tr w:rsidR="00B873B8" w:rsidRPr="00B873B8" w14:paraId="4C5C9148" w14:textId="77777777" w:rsidTr="00126F56">
        <w:trPr>
          <w:trHeight w:val="20"/>
          <w:jc w:val="center"/>
        </w:trPr>
        <w:tc>
          <w:tcPr>
            <w:tcW w:w="805" w:type="dxa"/>
            <w:vMerge/>
            <w:vAlign w:val="center"/>
          </w:tcPr>
          <w:p w14:paraId="12214C83"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2280FFFA" w14:textId="77777777" w:rsidR="00CE1BFD" w:rsidRPr="00B873B8" w:rsidRDefault="00CE1BFD" w:rsidP="00126F56">
            <w:pPr>
              <w:spacing w:line="594" w:lineRule="exact"/>
              <w:rPr>
                <w:rFonts w:eastAsia="仿宋_GB2312"/>
                <w:bCs/>
                <w:sz w:val="28"/>
                <w:szCs w:val="21"/>
              </w:rPr>
            </w:pPr>
          </w:p>
        </w:tc>
        <w:tc>
          <w:tcPr>
            <w:tcW w:w="2519" w:type="dxa"/>
            <w:vMerge w:val="restart"/>
            <w:vAlign w:val="center"/>
          </w:tcPr>
          <w:p w14:paraId="49E8F11D"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炒货及坚果制品的加工</w:t>
            </w:r>
          </w:p>
        </w:tc>
        <w:tc>
          <w:tcPr>
            <w:tcW w:w="4126" w:type="dxa"/>
            <w:vAlign w:val="center"/>
          </w:tcPr>
          <w:p w14:paraId="0876B078"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烘炒类炒货及坚果制品的加工</w:t>
            </w:r>
          </w:p>
        </w:tc>
      </w:tr>
      <w:tr w:rsidR="00B873B8" w:rsidRPr="00B873B8" w14:paraId="3AA859E2" w14:textId="77777777" w:rsidTr="00126F56">
        <w:trPr>
          <w:trHeight w:val="20"/>
          <w:jc w:val="center"/>
        </w:trPr>
        <w:tc>
          <w:tcPr>
            <w:tcW w:w="805" w:type="dxa"/>
            <w:vMerge/>
            <w:vAlign w:val="center"/>
          </w:tcPr>
          <w:p w14:paraId="163E5F02"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71CFA01F"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453EC1A5" w14:textId="77777777" w:rsidR="00CE1BFD" w:rsidRPr="00B873B8" w:rsidRDefault="00CE1BFD" w:rsidP="00126F56">
            <w:pPr>
              <w:spacing w:line="594" w:lineRule="exact"/>
              <w:rPr>
                <w:rFonts w:eastAsia="仿宋_GB2312"/>
                <w:bCs/>
                <w:sz w:val="28"/>
                <w:szCs w:val="21"/>
              </w:rPr>
            </w:pPr>
          </w:p>
        </w:tc>
        <w:tc>
          <w:tcPr>
            <w:tcW w:w="4126" w:type="dxa"/>
            <w:vAlign w:val="center"/>
          </w:tcPr>
          <w:p w14:paraId="13979E80"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油炸类炒货及坚果制品的加工</w:t>
            </w:r>
          </w:p>
        </w:tc>
      </w:tr>
      <w:tr w:rsidR="00B873B8" w:rsidRPr="00B873B8" w14:paraId="3D66A617" w14:textId="77777777" w:rsidTr="00126F56">
        <w:trPr>
          <w:trHeight w:val="20"/>
          <w:jc w:val="center"/>
        </w:trPr>
        <w:tc>
          <w:tcPr>
            <w:tcW w:w="805" w:type="dxa"/>
            <w:vMerge/>
            <w:vAlign w:val="center"/>
          </w:tcPr>
          <w:p w14:paraId="678D1495"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2A5B7E08"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12FED3F2" w14:textId="77777777" w:rsidR="00CE1BFD" w:rsidRPr="00B873B8" w:rsidRDefault="00CE1BFD" w:rsidP="00126F56">
            <w:pPr>
              <w:spacing w:line="594" w:lineRule="exact"/>
              <w:rPr>
                <w:rFonts w:eastAsia="仿宋_GB2312"/>
                <w:bCs/>
                <w:sz w:val="28"/>
                <w:szCs w:val="21"/>
              </w:rPr>
            </w:pPr>
          </w:p>
        </w:tc>
        <w:tc>
          <w:tcPr>
            <w:tcW w:w="4126" w:type="dxa"/>
            <w:vAlign w:val="center"/>
          </w:tcPr>
          <w:p w14:paraId="5515B8FD"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其他类炒货及坚果制品的加工</w:t>
            </w:r>
          </w:p>
        </w:tc>
      </w:tr>
      <w:tr w:rsidR="00B873B8" w:rsidRPr="00B873B8" w14:paraId="335B36D8" w14:textId="77777777" w:rsidTr="00126F56">
        <w:trPr>
          <w:trHeight w:val="20"/>
          <w:jc w:val="center"/>
        </w:trPr>
        <w:tc>
          <w:tcPr>
            <w:tcW w:w="805" w:type="dxa"/>
            <w:vMerge/>
            <w:vAlign w:val="center"/>
          </w:tcPr>
          <w:p w14:paraId="25FE9494"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3296AB89" w14:textId="77777777" w:rsidR="00CE1BFD" w:rsidRPr="00B873B8" w:rsidRDefault="00CE1BFD" w:rsidP="00126F56">
            <w:pPr>
              <w:spacing w:line="594" w:lineRule="exact"/>
              <w:rPr>
                <w:rFonts w:eastAsia="仿宋_GB2312"/>
                <w:bCs/>
                <w:sz w:val="28"/>
                <w:szCs w:val="21"/>
              </w:rPr>
            </w:pPr>
          </w:p>
        </w:tc>
        <w:tc>
          <w:tcPr>
            <w:tcW w:w="2519" w:type="dxa"/>
            <w:vMerge w:val="restart"/>
            <w:vAlign w:val="center"/>
          </w:tcPr>
          <w:p w14:paraId="593F8255"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罐头的加工</w:t>
            </w:r>
          </w:p>
        </w:tc>
        <w:tc>
          <w:tcPr>
            <w:tcW w:w="4126" w:type="dxa"/>
            <w:vAlign w:val="center"/>
          </w:tcPr>
          <w:p w14:paraId="7477CF5E"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畜禽水产罐头的加工</w:t>
            </w:r>
          </w:p>
        </w:tc>
      </w:tr>
      <w:tr w:rsidR="00B873B8" w:rsidRPr="00B873B8" w14:paraId="4D3E676F" w14:textId="77777777" w:rsidTr="00126F56">
        <w:trPr>
          <w:trHeight w:val="20"/>
          <w:jc w:val="center"/>
        </w:trPr>
        <w:tc>
          <w:tcPr>
            <w:tcW w:w="805" w:type="dxa"/>
            <w:vMerge/>
            <w:vAlign w:val="center"/>
          </w:tcPr>
          <w:p w14:paraId="4D53D34F"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23DE6B8C"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26D09847" w14:textId="77777777" w:rsidR="00CE1BFD" w:rsidRPr="00B873B8" w:rsidRDefault="00CE1BFD" w:rsidP="00126F56">
            <w:pPr>
              <w:spacing w:line="594" w:lineRule="exact"/>
              <w:rPr>
                <w:rFonts w:eastAsia="仿宋_GB2312"/>
                <w:bCs/>
                <w:sz w:val="28"/>
                <w:szCs w:val="21"/>
              </w:rPr>
            </w:pPr>
          </w:p>
        </w:tc>
        <w:tc>
          <w:tcPr>
            <w:tcW w:w="4126" w:type="dxa"/>
            <w:vAlign w:val="center"/>
          </w:tcPr>
          <w:p w14:paraId="2B6E9B09"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果蔬罐头的加工</w:t>
            </w:r>
          </w:p>
        </w:tc>
      </w:tr>
      <w:tr w:rsidR="00B873B8" w:rsidRPr="00B873B8" w14:paraId="12E05821" w14:textId="77777777" w:rsidTr="00126F56">
        <w:trPr>
          <w:trHeight w:val="20"/>
          <w:jc w:val="center"/>
        </w:trPr>
        <w:tc>
          <w:tcPr>
            <w:tcW w:w="805" w:type="dxa"/>
            <w:vMerge/>
            <w:vAlign w:val="center"/>
          </w:tcPr>
          <w:p w14:paraId="6E12EBE2"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66F01FC8"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25001E0A" w14:textId="77777777" w:rsidR="00CE1BFD" w:rsidRPr="00B873B8" w:rsidRDefault="00CE1BFD" w:rsidP="00126F56">
            <w:pPr>
              <w:spacing w:line="594" w:lineRule="exact"/>
              <w:rPr>
                <w:rFonts w:eastAsia="仿宋_GB2312"/>
                <w:bCs/>
                <w:sz w:val="28"/>
                <w:szCs w:val="21"/>
              </w:rPr>
            </w:pPr>
          </w:p>
        </w:tc>
        <w:tc>
          <w:tcPr>
            <w:tcW w:w="4126" w:type="dxa"/>
            <w:vAlign w:val="center"/>
          </w:tcPr>
          <w:p w14:paraId="108D2C12"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其他罐头的加工</w:t>
            </w:r>
          </w:p>
        </w:tc>
      </w:tr>
      <w:tr w:rsidR="00B873B8" w:rsidRPr="00B873B8" w14:paraId="6D0F230E" w14:textId="77777777" w:rsidTr="00126F56">
        <w:trPr>
          <w:trHeight w:val="20"/>
          <w:jc w:val="center"/>
        </w:trPr>
        <w:tc>
          <w:tcPr>
            <w:tcW w:w="805" w:type="dxa"/>
            <w:vMerge/>
            <w:vAlign w:val="center"/>
          </w:tcPr>
          <w:p w14:paraId="43A19632"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290BDC73" w14:textId="77777777" w:rsidR="00CE1BFD" w:rsidRPr="00B873B8" w:rsidRDefault="00CE1BFD" w:rsidP="00126F56">
            <w:pPr>
              <w:spacing w:line="594" w:lineRule="exact"/>
              <w:rPr>
                <w:rFonts w:eastAsia="仿宋_GB2312"/>
                <w:bCs/>
                <w:sz w:val="28"/>
                <w:szCs w:val="21"/>
              </w:rPr>
            </w:pPr>
          </w:p>
        </w:tc>
        <w:tc>
          <w:tcPr>
            <w:tcW w:w="2519" w:type="dxa"/>
            <w:vMerge w:val="restart"/>
            <w:vAlign w:val="center"/>
          </w:tcPr>
          <w:p w14:paraId="4714EAEA"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饮用水、饮料的加工</w:t>
            </w:r>
          </w:p>
        </w:tc>
        <w:tc>
          <w:tcPr>
            <w:tcW w:w="4126" w:type="dxa"/>
            <w:vAlign w:val="center"/>
          </w:tcPr>
          <w:p w14:paraId="0884E342"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包装饮用水的加工</w:t>
            </w:r>
          </w:p>
        </w:tc>
      </w:tr>
      <w:tr w:rsidR="00B873B8" w:rsidRPr="00B873B8" w14:paraId="612E1FC2" w14:textId="77777777" w:rsidTr="00126F56">
        <w:trPr>
          <w:trHeight w:val="20"/>
          <w:jc w:val="center"/>
        </w:trPr>
        <w:tc>
          <w:tcPr>
            <w:tcW w:w="805" w:type="dxa"/>
            <w:vMerge/>
            <w:vAlign w:val="center"/>
          </w:tcPr>
          <w:p w14:paraId="78C0C63F"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168249F6"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1F5C2B93" w14:textId="77777777" w:rsidR="00CE1BFD" w:rsidRPr="00B873B8" w:rsidRDefault="00CE1BFD" w:rsidP="00126F56">
            <w:pPr>
              <w:spacing w:line="594" w:lineRule="exact"/>
              <w:rPr>
                <w:rFonts w:eastAsia="仿宋_GB2312"/>
                <w:bCs/>
                <w:sz w:val="28"/>
                <w:szCs w:val="21"/>
              </w:rPr>
            </w:pPr>
          </w:p>
        </w:tc>
        <w:tc>
          <w:tcPr>
            <w:tcW w:w="4126" w:type="dxa"/>
            <w:vAlign w:val="center"/>
          </w:tcPr>
          <w:p w14:paraId="2E006BA3"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碳酸饮料的加工</w:t>
            </w:r>
          </w:p>
        </w:tc>
      </w:tr>
      <w:tr w:rsidR="00B873B8" w:rsidRPr="00B873B8" w14:paraId="62FD83D3" w14:textId="77777777" w:rsidTr="00126F56">
        <w:trPr>
          <w:trHeight w:val="20"/>
          <w:jc w:val="center"/>
        </w:trPr>
        <w:tc>
          <w:tcPr>
            <w:tcW w:w="805" w:type="dxa"/>
            <w:vMerge/>
            <w:vAlign w:val="center"/>
          </w:tcPr>
          <w:p w14:paraId="4185439F"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3080050D"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3A4E98D8" w14:textId="77777777" w:rsidR="00CE1BFD" w:rsidRPr="00B873B8" w:rsidRDefault="00CE1BFD" w:rsidP="00126F56">
            <w:pPr>
              <w:spacing w:line="594" w:lineRule="exact"/>
              <w:rPr>
                <w:rFonts w:eastAsia="仿宋_GB2312"/>
                <w:bCs/>
                <w:sz w:val="28"/>
                <w:szCs w:val="21"/>
              </w:rPr>
            </w:pPr>
          </w:p>
        </w:tc>
        <w:tc>
          <w:tcPr>
            <w:tcW w:w="4126" w:type="dxa"/>
            <w:vAlign w:val="center"/>
          </w:tcPr>
          <w:p w14:paraId="744A5721"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果蔬汁及果蔬汁饮料的加工（包</w:t>
            </w:r>
            <w:r w:rsidRPr="00B873B8">
              <w:rPr>
                <w:rFonts w:eastAsia="仿宋_GB2312" w:hint="eastAsia"/>
                <w:bCs/>
                <w:sz w:val="28"/>
                <w:szCs w:val="21"/>
              </w:rPr>
              <w:lastRenderedPageBreak/>
              <w:t>括果蔬汁（浆）、浓缩果蔬汁（浆）、果蔬汁（浆）饮料等）</w:t>
            </w:r>
          </w:p>
        </w:tc>
      </w:tr>
      <w:tr w:rsidR="00B873B8" w:rsidRPr="00B873B8" w14:paraId="5168AACD" w14:textId="77777777" w:rsidTr="00126F56">
        <w:trPr>
          <w:trHeight w:val="20"/>
          <w:jc w:val="center"/>
        </w:trPr>
        <w:tc>
          <w:tcPr>
            <w:tcW w:w="805" w:type="dxa"/>
            <w:vMerge/>
            <w:vAlign w:val="center"/>
          </w:tcPr>
          <w:p w14:paraId="32B712CA"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3458A0C2"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471BEFFE" w14:textId="77777777" w:rsidR="00CE1BFD" w:rsidRPr="00B873B8" w:rsidRDefault="00CE1BFD" w:rsidP="00126F56">
            <w:pPr>
              <w:spacing w:line="594" w:lineRule="exact"/>
              <w:rPr>
                <w:rFonts w:eastAsia="仿宋_GB2312"/>
                <w:bCs/>
                <w:sz w:val="28"/>
                <w:szCs w:val="21"/>
              </w:rPr>
            </w:pPr>
          </w:p>
        </w:tc>
        <w:tc>
          <w:tcPr>
            <w:tcW w:w="4126" w:type="dxa"/>
            <w:vAlign w:val="center"/>
          </w:tcPr>
          <w:p w14:paraId="15D2C1FC"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蛋白饮料的加工</w:t>
            </w:r>
          </w:p>
        </w:tc>
      </w:tr>
      <w:tr w:rsidR="00B873B8" w:rsidRPr="00B873B8" w14:paraId="2364DA1F" w14:textId="77777777" w:rsidTr="00126F56">
        <w:trPr>
          <w:trHeight w:val="20"/>
          <w:jc w:val="center"/>
        </w:trPr>
        <w:tc>
          <w:tcPr>
            <w:tcW w:w="805" w:type="dxa"/>
            <w:vMerge/>
            <w:vAlign w:val="center"/>
          </w:tcPr>
          <w:p w14:paraId="376D548A"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7850F258"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546E0D5B" w14:textId="77777777" w:rsidR="00CE1BFD" w:rsidRPr="00B873B8" w:rsidRDefault="00CE1BFD" w:rsidP="00126F56">
            <w:pPr>
              <w:spacing w:line="594" w:lineRule="exact"/>
              <w:rPr>
                <w:rFonts w:eastAsia="仿宋_GB2312"/>
                <w:bCs/>
                <w:sz w:val="28"/>
                <w:szCs w:val="21"/>
              </w:rPr>
            </w:pPr>
          </w:p>
        </w:tc>
        <w:tc>
          <w:tcPr>
            <w:tcW w:w="4126" w:type="dxa"/>
            <w:vAlign w:val="center"/>
          </w:tcPr>
          <w:p w14:paraId="1D0351C6"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茶类饮料的加工</w:t>
            </w:r>
          </w:p>
        </w:tc>
      </w:tr>
      <w:tr w:rsidR="00B873B8" w:rsidRPr="00B873B8" w14:paraId="3F936551" w14:textId="77777777" w:rsidTr="00126F56">
        <w:trPr>
          <w:trHeight w:val="20"/>
          <w:jc w:val="center"/>
        </w:trPr>
        <w:tc>
          <w:tcPr>
            <w:tcW w:w="805" w:type="dxa"/>
            <w:vMerge/>
            <w:vAlign w:val="center"/>
          </w:tcPr>
          <w:p w14:paraId="6F108BC9"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68CF8485"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7C1BCEBC" w14:textId="77777777" w:rsidR="00CE1BFD" w:rsidRPr="00B873B8" w:rsidRDefault="00CE1BFD" w:rsidP="00126F56">
            <w:pPr>
              <w:spacing w:line="594" w:lineRule="exact"/>
              <w:rPr>
                <w:rFonts w:eastAsia="仿宋_GB2312"/>
                <w:bCs/>
                <w:sz w:val="28"/>
                <w:szCs w:val="21"/>
              </w:rPr>
            </w:pPr>
          </w:p>
        </w:tc>
        <w:tc>
          <w:tcPr>
            <w:tcW w:w="4126" w:type="dxa"/>
            <w:vAlign w:val="center"/>
          </w:tcPr>
          <w:p w14:paraId="51D6FC21"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固体饮料的加工</w:t>
            </w:r>
          </w:p>
        </w:tc>
      </w:tr>
      <w:tr w:rsidR="00B873B8" w:rsidRPr="00B873B8" w14:paraId="5B42FF6E" w14:textId="77777777" w:rsidTr="00126F56">
        <w:trPr>
          <w:trHeight w:val="20"/>
          <w:jc w:val="center"/>
        </w:trPr>
        <w:tc>
          <w:tcPr>
            <w:tcW w:w="805" w:type="dxa"/>
            <w:vMerge/>
            <w:vAlign w:val="center"/>
          </w:tcPr>
          <w:p w14:paraId="14A29A69"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3D0A7AA6" w14:textId="77777777" w:rsidR="00CE1BFD" w:rsidRPr="00B873B8" w:rsidRDefault="00CE1BFD" w:rsidP="00126F56">
            <w:pPr>
              <w:spacing w:line="594" w:lineRule="exact"/>
              <w:rPr>
                <w:rFonts w:eastAsia="仿宋_GB2312"/>
                <w:bCs/>
                <w:sz w:val="28"/>
                <w:szCs w:val="21"/>
              </w:rPr>
            </w:pPr>
          </w:p>
        </w:tc>
        <w:tc>
          <w:tcPr>
            <w:tcW w:w="2519" w:type="dxa"/>
            <w:vMerge/>
            <w:tcBorders>
              <w:bottom w:val="single" w:sz="4" w:space="0" w:color="auto"/>
            </w:tcBorders>
            <w:vAlign w:val="center"/>
          </w:tcPr>
          <w:p w14:paraId="560FF73D" w14:textId="77777777" w:rsidR="00CE1BFD" w:rsidRPr="00B873B8" w:rsidRDefault="00CE1BFD" w:rsidP="00126F56">
            <w:pPr>
              <w:spacing w:line="594" w:lineRule="exact"/>
              <w:rPr>
                <w:rFonts w:eastAsia="仿宋_GB2312"/>
                <w:bCs/>
                <w:sz w:val="28"/>
                <w:szCs w:val="21"/>
              </w:rPr>
            </w:pPr>
          </w:p>
        </w:tc>
        <w:tc>
          <w:tcPr>
            <w:tcW w:w="4126" w:type="dxa"/>
            <w:tcBorders>
              <w:bottom w:val="single" w:sz="4" w:space="0" w:color="auto"/>
            </w:tcBorders>
            <w:vAlign w:val="center"/>
          </w:tcPr>
          <w:p w14:paraId="3D8CBD32"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其他饮料的加工</w:t>
            </w:r>
          </w:p>
        </w:tc>
      </w:tr>
      <w:tr w:rsidR="00B873B8" w:rsidRPr="00B873B8" w14:paraId="0E6B21E6" w14:textId="77777777" w:rsidTr="00126F56">
        <w:trPr>
          <w:trHeight w:val="20"/>
          <w:jc w:val="center"/>
        </w:trPr>
        <w:tc>
          <w:tcPr>
            <w:tcW w:w="805" w:type="dxa"/>
            <w:vMerge/>
            <w:vAlign w:val="center"/>
          </w:tcPr>
          <w:p w14:paraId="344DF7C1"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2E2663F5" w14:textId="77777777" w:rsidR="00CE1BFD" w:rsidRPr="00B873B8" w:rsidRDefault="00CE1BFD" w:rsidP="00126F56">
            <w:pPr>
              <w:spacing w:line="594" w:lineRule="exact"/>
              <w:rPr>
                <w:rFonts w:eastAsia="仿宋_GB2312"/>
                <w:bCs/>
                <w:sz w:val="28"/>
                <w:szCs w:val="21"/>
              </w:rPr>
            </w:pPr>
          </w:p>
        </w:tc>
        <w:tc>
          <w:tcPr>
            <w:tcW w:w="2519" w:type="dxa"/>
            <w:vMerge w:val="restart"/>
            <w:vAlign w:val="center"/>
          </w:tcPr>
          <w:p w14:paraId="11D5745D"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酒精、酒的加工</w:t>
            </w:r>
          </w:p>
        </w:tc>
        <w:tc>
          <w:tcPr>
            <w:tcW w:w="4126" w:type="dxa"/>
            <w:vAlign w:val="center"/>
          </w:tcPr>
          <w:p w14:paraId="44DDDCC4"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食用酒精的加工</w:t>
            </w:r>
          </w:p>
        </w:tc>
      </w:tr>
      <w:tr w:rsidR="00B873B8" w:rsidRPr="00B873B8" w14:paraId="7D745A1D" w14:textId="77777777" w:rsidTr="00126F56">
        <w:trPr>
          <w:trHeight w:val="20"/>
          <w:jc w:val="center"/>
        </w:trPr>
        <w:tc>
          <w:tcPr>
            <w:tcW w:w="805" w:type="dxa"/>
            <w:vMerge/>
            <w:vAlign w:val="center"/>
          </w:tcPr>
          <w:p w14:paraId="3F002E1A"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04F5621B"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54C1644C" w14:textId="77777777" w:rsidR="00CE1BFD" w:rsidRPr="00B873B8" w:rsidRDefault="00CE1BFD" w:rsidP="00126F56">
            <w:pPr>
              <w:spacing w:line="594" w:lineRule="exact"/>
              <w:rPr>
                <w:rFonts w:eastAsia="仿宋_GB2312"/>
                <w:bCs/>
                <w:sz w:val="28"/>
                <w:szCs w:val="21"/>
              </w:rPr>
            </w:pPr>
          </w:p>
        </w:tc>
        <w:tc>
          <w:tcPr>
            <w:tcW w:w="4126" w:type="dxa"/>
            <w:vAlign w:val="center"/>
          </w:tcPr>
          <w:p w14:paraId="1A31A42F"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白酒的加工</w:t>
            </w:r>
          </w:p>
        </w:tc>
      </w:tr>
      <w:tr w:rsidR="00B873B8" w:rsidRPr="00B873B8" w14:paraId="596D0D2F" w14:textId="77777777" w:rsidTr="00126F56">
        <w:trPr>
          <w:trHeight w:val="20"/>
          <w:jc w:val="center"/>
        </w:trPr>
        <w:tc>
          <w:tcPr>
            <w:tcW w:w="805" w:type="dxa"/>
            <w:vMerge/>
            <w:vAlign w:val="center"/>
          </w:tcPr>
          <w:p w14:paraId="73B20FD4"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11163D9E"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1D4684C8" w14:textId="77777777" w:rsidR="00CE1BFD" w:rsidRPr="00B873B8" w:rsidRDefault="00CE1BFD" w:rsidP="00126F56">
            <w:pPr>
              <w:spacing w:line="594" w:lineRule="exact"/>
              <w:rPr>
                <w:rFonts w:eastAsia="仿宋_GB2312"/>
                <w:bCs/>
                <w:sz w:val="28"/>
                <w:szCs w:val="21"/>
              </w:rPr>
            </w:pPr>
          </w:p>
        </w:tc>
        <w:tc>
          <w:tcPr>
            <w:tcW w:w="4126" w:type="dxa"/>
            <w:vAlign w:val="center"/>
          </w:tcPr>
          <w:p w14:paraId="3560B0D8"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啤酒的加工</w:t>
            </w:r>
          </w:p>
        </w:tc>
      </w:tr>
      <w:tr w:rsidR="00B873B8" w:rsidRPr="00B873B8" w14:paraId="651BAE02" w14:textId="77777777" w:rsidTr="00126F56">
        <w:trPr>
          <w:trHeight w:val="20"/>
          <w:jc w:val="center"/>
        </w:trPr>
        <w:tc>
          <w:tcPr>
            <w:tcW w:w="805" w:type="dxa"/>
            <w:vMerge/>
            <w:vAlign w:val="center"/>
          </w:tcPr>
          <w:p w14:paraId="479F9F30"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51AAC97B"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200053BE" w14:textId="77777777" w:rsidR="00CE1BFD" w:rsidRPr="00B873B8" w:rsidRDefault="00CE1BFD" w:rsidP="00126F56">
            <w:pPr>
              <w:spacing w:line="594" w:lineRule="exact"/>
              <w:rPr>
                <w:rFonts w:eastAsia="仿宋_GB2312"/>
                <w:bCs/>
                <w:sz w:val="28"/>
                <w:szCs w:val="21"/>
              </w:rPr>
            </w:pPr>
          </w:p>
        </w:tc>
        <w:tc>
          <w:tcPr>
            <w:tcW w:w="4126" w:type="dxa"/>
            <w:vAlign w:val="center"/>
          </w:tcPr>
          <w:p w14:paraId="4799749E"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葡萄酒及果酒的加工</w:t>
            </w:r>
          </w:p>
        </w:tc>
      </w:tr>
      <w:tr w:rsidR="00B873B8" w:rsidRPr="00B873B8" w14:paraId="7D84C7CB" w14:textId="77777777" w:rsidTr="00126F56">
        <w:trPr>
          <w:trHeight w:val="20"/>
          <w:jc w:val="center"/>
        </w:trPr>
        <w:tc>
          <w:tcPr>
            <w:tcW w:w="805" w:type="dxa"/>
            <w:vMerge/>
            <w:vAlign w:val="center"/>
          </w:tcPr>
          <w:p w14:paraId="71EF700B"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09AA56BA"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66CDD371" w14:textId="77777777" w:rsidR="00CE1BFD" w:rsidRPr="00B873B8" w:rsidRDefault="00CE1BFD" w:rsidP="00126F56">
            <w:pPr>
              <w:spacing w:line="594" w:lineRule="exact"/>
              <w:rPr>
                <w:rFonts w:eastAsia="仿宋_GB2312"/>
                <w:bCs/>
                <w:sz w:val="28"/>
                <w:szCs w:val="21"/>
              </w:rPr>
            </w:pPr>
          </w:p>
        </w:tc>
        <w:tc>
          <w:tcPr>
            <w:tcW w:w="4126" w:type="dxa"/>
            <w:vAlign w:val="center"/>
          </w:tcPr>
          <w:p w14:paraId="013586E6"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黄酒的加工</w:t>
            </w:r>
          </w:p>
        </w:tc>
      </w:tr>
      <w:tr w:rsidR="00B873B8" w:rsidRPr="00B873B8" w14:paraId="1C32E428" w14:textId="77777777" w:rsidTr="00126F56">
        <w:trPr>
          <w:trHeight w:val="20"/>
          <w:jc w:val="center"/>
        </w:trPr>
        <w:tc>
          <w:tcPr>
            <w:tcW w:w="805" w:type="dxa"/>
            <w:vMerge/>
            <w:vAlign w:val="center"/>
          </w:tcPr>
          <w:p w14:paraId="69F1B752"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7912C4D7"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60165634" w14:textId="77777777" w:rsidR="00CE1BFD" w:rsidRPr="00B873B8" w:rsidRDefault="00CE1BFD" w:rsidP="00126F56">
            <w:pPr>
              <w:spacing w:line="594" w:lineRule="exact"/>
              <w:rPr>
                <w:rFonts w:eastAsia="仿宋_GB2312"/>
                <w:bCs/>
                <w:sz w:val="28"/>
                <w:szCs w:val="21"/>
              </w:rPr>
            </w:pPr>
          </w:p>
        </w:tc>
        <w:tc>
          <w:tcPr>
            <w:tcW w:w="4126" w:type="dxa"/>
            <w:vAlign w:val="center"/>
          </w:tcPr>
          <w:p w14:paraId="53F5EA85"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其他酒的加工</w:t>
            </w:r>
          </w:p>
        </w:tc>
      </w:tr>
      <w:tr w:rsidR="00B873B8" w:rsidRPr="00B873B8" w14:paraId="76A32C91" w14:textId="77777777" w:rsidTr="00126F56">
        <w:trPr>
          <w:trHeight w:val="20"/>
          <w:jc w:val="center"/>
        </w:trPr>
        <w:tc>
          <w:tcPr>
            <w:tcW w:w="805" w:type="dxa"/>
            <w:vMerge/>
            <w:vAlign w:val="center"/>
          </w:tcPr>
          <w:p w14:paraId="6767A553"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0E3E5658" w14:textId="77777777" w:rsidR="00CE1BFD" w:rsidRPr="00B873B8" w:rsidRDefault="00CE1BFD" w:rsidP="00126F56">
            <w:pPr>
              <w:spacing w:line="594" w:lineRule="exact"/>
              <w:rPr>
                <w:rFonts w:eastAsia="仿宋_GB2312"/>
                <w:bCs/>
                <w:sz w:val="28"/>
                <w:szCs w:val="21"/>
              </w:rPr>
            </w:pPr>
          </w:p>
        </w:tc>
        <w:tc>
          <w:tcPr>
            <w:tcW w:w="2519" w:type="dxa"/>
            <w:vMerge w:val="restart"/>
            <w:vAlign w:val="center"/>
          </w:tcPr>
          <w:p w14:paraId="088324BF"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糕点类食品的加工</w:t>
            </w:r>
          </w:p>
        </w:tc>
        <w:tc>
          <w:tcPr>
            <w:tcW w:w="4126" w:type="dxa"/>
            <w:vAlign w:val="center"/>
          </w:tcPr>
          <w:p w14:paraId="2A255E66"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面包的加工</w:t>
            </w:r>
          </w:p>
        </w:tc>
      </w:tr>
      <w:tr w:rsidR="00B873B8" w:rsidRPr="00B873B8" w14:paraId="53FC3C44" w14:textId="77777777" w:rsidTr="00126F56">
        <w:trPr>
          <w:trHeight w:val="20"/>
          <w:jc w:val="center"/>
        </w:trPr>
        <w:tc>
          <w:tcPr>
            <w:tcW w:w="805" w:type="dxa"/>
            <w:vMerge/>
            <w:vAlign w:val="center"/>
          </w:tcPr>
          <w:p w14:paraId="6CF1BBBF"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10BC7F02"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2A612381" w14:textId="77777777" w:rsidR="00CE1BFD" w:rsidRPr="00B873B8" w:rsidRDefault="00CE1BFD" w:rsidP="00126F56">
            <w:pPr>
              <w:spacing w:line="594" w:lineRule="exact"/>
              <w:rPr>
                <w:rFonts w:eastAsia="仿宋_GB2312"/>
                <w:bCs/>
                <w:sz w:val="28"/>
                <w:szCs w:val="21"/>
              </w:rPr>
            </w:pPr>
          </w:p>
        </w:tc>
        <w:tc>
          <w:tcPr>
            <w:tcW w:w="4126" w:type="dxa"/>
            <w:vAlign w:val="center"/>
          </w:tcPr>
          <w:p w14:paraId="6B9BD30B"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饼干的加工</w:t>
            </w:r>
          </w:p>
        </w:tc>
      </w:tr>
      <w:tr w:rsidR="00B873B8" w:rsidRPr="00B873B8" w14:paraId="6EA4A7BB" w14:textId="77777777" w:rsidTr="00126F56">
        <w:trPr>
          <w:trHeight w:val="20"/>
          <w:jc w:val="center"/>
        </w:trPr>
        <w:tc>
          <w:tcPr>
            <w:tcW w:w="805" w:type="dxa"/>
            <w:vMerge/>
            <w:vAlign w:val="center"/>
          </w:tcPr>
          <w:p w14:paraId="0EA0CC81"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49D2357F"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205B31AA" w14:textId="77777777" w:rsidR="00CE1BFD" w:rsidRPr="00B873B8" w:rsidRDefault="00CE1BFD" w:rsidP="00126F56">
            <w:pPr>
              <w:spacing w:line="594" w:lineRule="exact"/>
              <w:rPr>
                <w:rFonts w:eastAsia="仿宋_GB2312"/>
                <w:bCs/>
                <w:sz w:val="28"/>
                <w:szCs w:val="21"/>
              </w:rPr>
            </w:pPr>
          </w:p>
        </w:tc>
        <w:tc>
          <w:tcPr>
            <w:tcW w:w="4126" w:type="dxa"/>
            <w:vAlign w:val="center"/>
          </w:tcPr>
          <w:p w14:paraId="658D0924"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烘烤类糕点的加工</w:t>
            </w:r>
          </w:p>
        </w:tc>
      </w:tr>
      <w:tr w:rsidR="00B873B8" w:rsidRPr="00B873B8" w14:paraId="203596EB" w14:textId="77777777" w:rsidTr="00126F56">
        <w:trPr>
          <w:trHeight w:val="20"/>
          <w:jc w:val="center"/>
        </w:trPr>
        <w:tc>
          <w:tcPr>
            <w:tcW w:w="805" w:type="dxa"/>
            <w:vMerge/>
            <w:vAlign w:val="center"/>
          </w:tcPr>
          <w:p w14:paraId="3DC3A23A"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15335720"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6DA2281C" w14:textId="77777777" w:rsidR="00CE1BFD" w:rsidRPr="00B873B8" w:rsidRDefault="00CE1BFD" w:rsidP="00126F56">
            <w:pPr>
              <w:spacing w:line="594" w:lineRule="exact"/>
              <w:rPr>
                <w:rFonts w:eastAsia="仿宋_GB2312"/>
                <w:bCs/>
                <w:sz w:val="28"/>
                <w:szCs w:val="21"/>
              </w:rPr>
            </w:pPr>
          </w:p>
        </w:tc>
        <w:tc>
          <w:tcPr>
            <w:tcW w:w="4126" w:type="dxa"/>
            <w:vAlign w:val="center"/>
          </w:tcPr>
          <w:p w14:paraId="00E9B0F0"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油炸类糕点的加工</w:t>
            </w:r>
          </w:p>
        </w:tc>
      </w:tr>
      <w:tr w:rsidR="00B873B8" w:rsidRPr="00B873B8" w14:paraId="23893723" w14:textId="77777777" w:rsidTr="00126F56">
        <w:trPr>
          <w:trHeight w:val="20"/>
          <w:jc w:val="center"/>
        </w:trPr>
        <w:tc>
          <w:tcPr>
            <w:tcW w:w="805" w:type="dxa"/>
            <w:vMerge/>
            <w:vAlign w:val="center"/>
          </w:tcPr>
          <w:p w14:paraId="42EB83E6"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602FDB51"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26FDA2F8" w14:textId="77777777" w:rsidR="00CE1BFD" w:rsidRPr="00B873B8" w:rsidRDefault="00CE1BFD" w:rsidP="00126F56">
            <w:pPr>
              <w:spacing w:line="594" w:lineRule="exact"/>
              <w:rPr>
                <w:rFonts w:eastAsia="仿宋_GB2312"/>
                <w:bCs/>
                <w:sz w:val="28"/>
                <w:szCs w:val="21"/>
              </w:rPr>
            </w:pPr>
          </w:p>
        </w:tc>
        <w:tc>
          <w:tcPr>
            <w:tcW w:w="4126" w:type="dxa"/>
            <w:vAlign w:val="center"/>
          </w:tcPr>
          <w:p w14:paraId="6B61D730"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蒸煮类糕点的加工</w:t>
            </w:r>
          </w:p>
        </w:tc>
      </w:tr>
      <w:tr w:rsidR="00B873B8" w:rsidRPr="00B873B8" w14:paraId="289356B0" w14:textId="77777777" w:rsidTr="00126F56">
        <w:trPr>
          <w:trHeight w:val="20"/>
          <w:jc w:val="center"/>
        </w:trPr>
        <w:tc>
          <w:tcPr>
            <w:tcW w:w="805" w:type="dxa"/>
            <w:vMerge/>
            <w:vAlign w:val="center"/>
          </w:tcPr>
          <w:p w14:paraId="6215065D"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5BA21705"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7459F09B" w14:textId="77777777" w:rsidR="00CE1BFD" w:rsidRPr="00B873B8" w:rsidRDefault="00CE1BFD" w:rsidP="00126F56">
            <w:pPr>
              <w:spacing w:line="594" w:lineRule="exact"/>
              <w:rPr>
                <w:rFonts w:eastAsia="仿宋_GB2312"/>
                <w:bCs/>
                <w:sz w:val="28"/>
                <w:szCs w:val="21"/>
              </w:rPr>
            </w:pPr>
          </w:p>
        </w:tc>
        <w:tc>
          <w:tcPr>
            <w:tcW w:w="4126" w:type="dxa"/>
            <w:vAlign w:val="center"/>
          </w:tcPr>
          <w:p w14:paraId="397069B0"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冷加工糕点的加工</w:t>
            </w:r>
          </w:p>
        </w:tc>
      </w:tr>
      <w:tr w:rsidR="00B873B8" w:rsidRPr="00B873B8" w14:paraId="0E829D58" w14:textId="77777777" w:rsidTr="00126F56">
        <w:trPr>
          <w:trHeight w:val="20"/>
          <w:jc w:val="center"/>
        </w:trPr>
        <w:tc>
          <w:tcPr>
            <w:tcW w:w="805" w:type="dxa"/>
            <w:vMerge/>
            <w:vAlign w:val="center"/>
          </w:tcPr>
          <w:p w14:paraId="377157EF"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124735EE"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50ECB796" w14:textId="77777777" w:rsidR="00CE1BFD" w:rsidRPr="00B873B8" w:rsidRDefault="00CE1BFD" w:rsidP="00126F56">
            <w:pPr>
              <w:spacing w:line="594" w:lineRule="exact"/>
              <w:rPr>
                <w:rFonts w:eastAsia="仿宋_GB2312"/>
                <w:bCs/>
                <w:sz w:val="28"/>
                <w:szCs w:val="21"/>
              </w:rPr>
            </w:pPr>
          </w:p>
        </w:tc>
        <w:tc>
          <w:tcPr>
            <w:tcW w:w="4126" w:type="dxa"/>
            <w:vAlign w:val="center"/>
          </w:tcPr>
          <w:p w14:paraId="244BE450"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其他糕点的加工</w:t>
            </w:r>
          </w:p>
        </w:tc>
      </w:tr>
      <w:tr w:rsidR="00B873B8" w:rsidRPr="00B873B8" w14:paraId="618A82CB" w14:textId="77777777" w:rsidTr="00126F56">
        <w:trPr>
          <w:trHeight w:val="20"/>
          <w:jc w:val="center"/>
        </w:trPr>
        <w:tc>
          <w:tcPr>
            <w:tcW w:w="805" w:type="dxa"/>
            <w:vMerge/>
            <w:vAlign w:val="center"/>
          </w:tcPr>
          <w:p w14:paraId="43DAE8FF"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40296909" w14:textId="77777777" w:rsidR="00CE1BFD" w:rsidRPr="00B873B8" w:rsidRDefault="00CE1BFD" w:rsidP="00126F56">
            <w:pPr>
              <w:spacing w:line="594" w:lineRule="exact"/>
              <w:rPr>
                <w:rFonts w:eastAsia="仿宋_GB2312"/>
                <w:bCs/>
                <w:sz w:val="28"/>
                <w:szCs w:val="21"/>
              </w:rPr>
            </w:pPr>
          </w:p>
        </w:tc>
        <w:tc>
          <w:tcPr>
            <w:tcW w:w="2519" w:type="dxa"/>
            <w:vMerge w:val="restart"/>
            <w:vAlign w:val="center"/>
          </w:tcPr>
          <w:p w14:paraId="0FAF556A"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方便食品的加工</w:t>
            </w:r>
          </w:p>
        </w:tc>
        <w:tc>
          <w:tcPr>
            <w:tcW w:w="4126" w:type="dxa"/>
            <w:vAlign w:val="center"/>
          </w:tcPr>
          <w:p w14:paraId="546C8080"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方便面的加工</w:t>
            </w:r>
          </w:p>
        </w:tc>
      </w:tr>
      <w:tr w:rsidR="00B873B8" w:rsidRPr="00B873B8" w14:paraId="3B4EBA8C" w14:textId="77777777" w:rsidTr="00126F56">
        <w:trPr>
          <w:trHeight w:val="20"/>
          <w:jc w:val="center"/>
        </w:trPr>
        <w:tc>
          <w:tcPr>
            <w:tcW w:w="805" w:type="dxa"/>
            <w:vMerge/>
            <w:vAlign w:val="center"/>
          </w:tcPr>
          <w:p w14:paraId="19C88CDA"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3DD03846"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780BAE4B" w14:textId="77777777" w:rsidR="00CE1BFD" w:rsidRPr="00B873B8" w:rsidRDefault="00CE1BFD" w:rsidP="00126F56">
            <w:pPr>
              <w:spacing w:line="594" w:lineRule="exact"/>
              <w:rPr>
                <w:rFonts w:eastAsia="仿宋_GB2312"/>
                <w:bCs/>
                <w:sz w:val="28"/>
                <w:szCs w:val="21"/>
              </w:rPr>
            </w:pPr>
          </w:p>
        </w:tc>
        <w:tc>
          <w:tcPr>
            <w:tcW w:w="4126" w:type="dxa"/>
            <w:vAlign w:val="center"/>
          </w:tcPr>
          <w:p w14:paraId="732A5D6B"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其他主食类方便食品的加工</w:t>
            </w:r>
          </w:p>
        </w:tc>
      </w:tr>
      <w:tr w:rsidR="00B873B8" w:rsidRPr="00B873B8" w14:paraId="7CBA0B49" w14:textId="77777777" w:rsidTr="00126F56">
        <w:trPr>
          <w:trHeight w:val="20"/>
          <w:jc w:val="center"/>
        </w:trPr>
        <w:tc>
          <w:tcPr>
            <w:tcW w:w="805" w:type="dxa"/>
            <w:vMerge/>
            <w:vAlign w:val="center"/>
          </w:tcPr>
          <w:p w14:paraId="56575D42"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70A182FE"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7F2B3831" w14:textId="77777777" w:rsidR="00CE1BFD" w:rsidRPr="00B873B8" w:rsidRDefault="00CE1BFD" w:rsidP="00126F56">
            <w:pPr>
              <w:spacing w:line="594" w:lineRule="exact"/>
              <w:rPr>
                <w:rFonts w:eastAsia="仿宋_GB2312"/>
                <w:bCs/>
                <w:sz w:val="28"/>
                <w:szCs w:val="21"/>
              </w:rPr>
            </w:pPr>
          </w:p>
        </w:tc>
        <w:tc>
          <w:tcPr>
            <w:tcW w:w="4126" w:type="dxa"/>
            <w:vAlign w:val="center"/>
          </w:tcPr>
          <w:p w14:paraId="38179BA0"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冲调类方便食品的加工</w:t>
            </w:r>
          </w:p>
        </w:tc>
      </w:tr>
      <w:tr w:rsidR="00B873B8" w:rsidRPr="00B873B8" w14:paraId="2AA18163" w14:textId="77777777" w:rsidTr="00126F56">
        <w:trPr>
          <w:trHeight w:val="20"/>
          <w:jc w:val="center"/>
        </w:trPr>
        <w:tc>
          <w:tcPr>
            <w:tcW w:w="805" w:type="dxa"/>
            <w:vMerge/>
            <w:vAlign w:val="center"/>
          </w:tcPr>
          <w:p w14:paraId="084FD846"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7A28A681"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0488A218" w14:textId="77777777" w:rsidR="00CE1BFD" w:rsidRPr="00B873B8" w:rsidRDefault="00CE1BFD" w:rsidP="00126F56">
            <w:pPr>
              <w:spacing w:line="594" w:lineRule="exact"/>
              <w:rPr>
                <w:rFonts w:eastAsia="仿宋_GB2312"/>
                <w:bCs/>
                <w:sz w:val="28"/>
                <w:szCs w:val="21"/>
              </w:rPr>
            </w:pPr>
          </w:p>
        </w:tc>
        <w:tc>
          <w:tcPr>
            <w:tcW w:w="4126" w:type="dxa"/>
            <w:vAlign w:val="center"/>
          </w:tcPr>
          <w:p w14:paraId="08BF36AF"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膨化食品的加工</w:t>
            </w:r>
          </w:p>
        </w:tc>
      </w:tr>
      <w:tr w:rsidR="00B873B8" w:rsidRPr="00B873B8" w14:paraId="4B5590A6" w14:textId="77777777" w:rsidTr="00126F56">
        <w:trPr>
          <w:trHeight w:val="20"/>
          <w:jc w:val="center"/>
        </w:trPr>
        <w:tc>
          <w:tcPr>
            <w:tcW w:w="805" w:type="dxa"/>
            <w:vMerge/>
            <w:vAlign w:val="center"/>
          </w:tcPr>
          <w:p w14:paraId="10ED7415"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008AF731"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6E39B0B2" w14:textId="77777777" w:rsidR="00CE1BFD" w:rsidRPr="00B873B8" w:rsidRDefault="00CE1BFD" w:rsidP="00126F56">
            <w:pPr>
              <w:spacing w:line="594" w:lineRule="exact"/>
              <w:rPr>
                <w:rFonts w:eastAsia="仿宋_GB2312"/>
                <w:bCs/>
                <w:sz w:val="28"/>
                <w:szCs w:val="21"/>
              </w:rPr>
            </w:pPr>
          </w:p>
        </w:tc>
        <w:tc>
          <w:tcPr>
            <w:tcW w:w="4126" w:type="dxa"/>
            <w:vAlign w:val="center"/>
          </w:tcPr>
          <w:p w14:paraId="363C88B6"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调味面制品的加工</w:t>
            </w:r>
          </w:p>
        </w:tc>
      </w:tr>
      <w:tr w:rsidR="00B873B8" w:rsidRPr="00B873B8" w14:paraId="573F0FF8" w14:textId="77777777" w:rsidTr="00126F56">
        <w:trPr>
          <w:trHeight w:val="20"/>
          <w:jc w:val="center"/>
        </w:trPr>
        <w:tc>
          <w:tcPr>
            <w:tcW w:w="805" w:type="dxa"/>
            <w:vMerge/>
            <w:vAlign w:val="center"/>
          </w:tcPr>
          <w:p w14:paraId="2C9B04AD"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520F288E"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2A93A2E8" w14:textId="77777777" w:rsidR="00CE1BFD" w:rsidRPr="00B873B8" w:rsidRDefault="00CE1BFD" w:rsidP="00126F56">
            <w:pPr>
              <w:spacing w:line="594" w:lineRule="exact"/>
              <w:rPr>
                <w:rFonts w:eastAsia="仿宋_GB2312"/>
                <w:bCs/>
                <w:sz w:val="28"/>
                <w:szCs w:val="21"/>
              </w:rPr>
            </w:pPr>
          </w:p>
        </w:tc>
        <w:tc>
          <w:tcPr>
            <w:tcW w:w="4126" w:type="dxa"/>
            <w:vAlign w:val="center"/>
          </w:tcPr>
          <w:p w14:paraId="7CDD7784"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其他方便食品的加工</w:t>
            </w:r>
          </w:p>
        </w:tc>
      </w:tr>
      <w:tr w:rsidR="00B873B8" w:rsidRPr="00B873B8" w14:paraId="1FC3A0C7" w14:textId="77777777" w:rsidTr="00126F56">
        <w:trPr>
          <w:trHeight w:val="20"/>
          <w:jc w:val="center"/>
        </w:trPr>
        <w:tc>
          <w:tcPr>
            <w:tcW w:w="805" w:type="dxa"/>
            <w:vMerge/>
            <w:vAlign w:val="center"/>
          </w:tcPr>
          <w:p w14:paraId="2954713D"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27890A54" w14:textId="77777777" w:rsidR="00CE1BFD" w:rsidRPr="00B873B8" w:rsidRDefault="00CE1BFD" w:rsidP="00126F56">
            <w:pPr>
              <w:spacing w:line="594" w:lineRule="exact"/>
              <w:rPr>
                <w:rFonts w:eastAsia="仿宋_GB2312"/>
                <w:bCs/>
                <w:sz w:val="28"/>
                <w:szCs w:val="21"/>
              </w:rPr>
            </w:pPr>
          </w:p>
        </w:tc>
        <w:tc>
          <w:tcPr>
            <w:tcW w:w="2519" w:type="dxa"/>
            <w:vMerge w:val="restart"/>
            <w:vAlign w:val="center"/>
          </w:tcPr>
          <w:p w14:paraId="4F5DF1D6"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糖果、巧克力及蜜饯食品的加工</w:t>
            </w:r>
          </w:p>
        </w:tc>
        <w:tc>
          <w:tcPr>
            <w:tcW w:w="4126" w:type="dxa"/>
            <w:vAlign w:val="center"/>
          </w:tcPr>
          <w:p w14:paraId="621376DB"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糖果的加工</w:t>
            </w:r>
          </w:p>
        </w:tc>
      </w:tr>
      <w:tr w:rsidR="00B873B8" w:rsidRPr="00B873B8" w14:paraId="643E9B3E" w14:textId="77777777" w:rsidTr="00126F56">
        <w:trPr>
          <w:trHeight w:val="20"/>
          <w:jc w:val="center"/>
        </w:trPr>
        <w:tc>
          <w:tcPr>
            <w:tcW w:w="805" w:type="dxa"/>
            <w:vMerge/>
            <w:vAlign w:val="center"/>
          </w:tcPr>
          <w:p w14:paraId="2EFBB761"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09B6C9DA"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446A59DB" w14:textId="77777777" w:rsidR="00CE1BFD" w:rsidRPr="00B873B8" w:rsidRDefault="00CE1BFD" w:rsidP="00126F56">
            <w:pPr>
              <w:spacing w:line="594" w:lineRule="exact"/>
              <w:rPr>
                <w:rFonts w:eastAsia="仿宋_GB2312"/>
                <w:bCs/>
                <w:sz w:val="28"/>
                <w:szCs w:val="21"/>
              </w:rPr>
            </w:pPr>
          </w:p>
        </w:tc>
        <w:tc>
          <w:tcPr>
            <w:tcW w:w="4126" w:type="dxa"/>
            <w:vAlign w:val="center"/>
          </w:tcPr>
          <w:p w14:paraId="3F060019"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巧克力及制品的加工</w:t>
            </w:r>
          </w:p>
        </w:tc>
      </w:tr>
      <w:tr w:rsidR="00B873B8" w:rsidRPr="00B873B8" w14:paraId="4466F197" w14:textId="77777777" w:rsidTr="00126F56">
        <w:trPr>
          <w:trHeight w:val="20"/>
          <w:jc w:val="center"/>
        </w:trPr>
        <w:tc>
          <w:tcPr>
            <w:tcW w:w="805" w:type="dxa"/>
            <w:vMerge/>
            <w:vAlign w:val="center"/>
          </w:tcPr>
          <w:p w14:paraId="50D68365"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507BACC8"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33A04E7F" w14:textId="77777777" w:rsidR="00CE1BFD" w:rsidRPr="00B873B8" w:rsidRDefault="00CE1BFD" w:rsidP="00126F56">
            <w:pPr>
              <w:spacing w:line="594" w:lineRule="exact"/>
              <w:rPr>
                <w:rFonts w:eastAsia="仿宋_GB2312"/>
                <w:bCs/>
                <w:sz w:val="28"/>
                <w:szCs w:val="21"/>
              </w:rPr>
            </w:pPr>
          </w:p>
        </w:tc>
        <w:tc>
          <w:tcPr>
            <w:tcW w:w="4126" w:type="dxa"/>
            <w:vAlign w:val="center"/>
          </w:tcPr>
          <w:p w14:paraId="27F02FCF"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代可可脂巧克力及制品的加工</w:t>
            </w:r>
          </w:p>
        </w:tc>
      </w:tr>
      <w:tr w:rsidR="00B873B8" w:rsidRPr="00B873B8" w14:paraId="24CFCEE7" w14:textId="77777777" w:rsidTr="00126F56">
        <w:trPr>
          <w:trHeight w:val="20"/>
          <w:jc w:val="center"/>
        </w:trPr>
        <w:tc>
          <w:tcPr>
            <w:tcW w:w="805" w:type="dxa"/>
            <w:vMerge/>
            <w:vAlign w:val="center"/>
          </w:tcPr>
          <w:p w14:paraId="3C4EFC15"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3D297D62"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7BBBE493" w14:textId="77777777" w:rsidR="00CE1BFD" w:rsidRPr="00B873B8" w:rsidRDefault="00CE1BFD" w:rsidP="00126F56">
            <w:pPr>
              <w:spacing w:line="594" w:lineRule="exact"/>
              <w:rPr>
                <w:rFonts w:eastAsia="仿宋_GB2312"/>
                <w:bCs/>
                <w:sz w:val="28"/>
                <w:szCs w:val="21"/>
              </w:rPr>
            </w:pPr>
          </w:p>
        </w:tc>
        <w:tc>
          <w:tcPr>
            <w:tcW w:w="4126" w:type="dxa"/>
            <w:vAlign w:val="center"/>
          </w:tcPr>
          <w:p w14:paraId="723CE2A5"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蜜饯的加工</w:t>
            </w:r>
          </w:p>
        </w:tc>
      </w:tr>
      <w:tr w:rsidR="00B873B8" w:rsidRPr="00B873B8" w14:paraId="625F132D" w14:textId="77777777" w:rsidTr="00126F56">
        <w:trPr>
          <w:trHeight w:val="20"/>
          <w:jc w:val="center"/>
        </w:trPr>
        <w:tc>
          <w:tcPr>
            <w:tcW w:w="805" w:type="dxa"/>
            <w:vMerge/>
            <w:vAlign w:val="center"/>
          </w:tcPr>
          <w:p w14:paraId="53412A3D"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05FE5A74"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09E0C406" w14:textId="77777777" w:rsidR="00CE1BFD" w:rsidRPr="00B873B8" w:rsidRDefault="00CE1BFD" w:rsidP="00126F56">
            <w:pPr>
              <w:spacing w:line="594" w:lineRule="exact"/>
              <w:rPr>
                <w:rFonts w:eastAsia="仿宋_GB2312"/>
                <w:bCs/>
                <w:sz w:val="28"/>
                <w:szCs w:val="21"/>
              </w:rPr>
            </w:pPr>
          </w:p>
        </w:tc>
        <w:tc>
          <w:tcPr>
            <w:tcW w:w="4126" w:type="dxa"/>
            <w:vAlign w:val="center"/>
          </w:tcPr>
          <w:p w14:paraId="0ECCD048"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果冻的加工</w:t>
            </w:r>
          </w:p>
        </w:tc>
      </w:tr>
      <w:tr w:rsidR="00B873B8" w:rsidRPr="00B873B8" w14:paraId="7F532CD1" w14:textId="77777777" w:rsidTr="00126F56">
        <w:trPr>
          <w:trHeight w:val="20"/>
          <w:jc w:val="center"/>
        </w:trPr>
        <w:tc>
          <w:tcPr>
            <w:tcW w:w="805" w:type="dxa"/>
            <w:vMerge/>
            <w:vAlign w:val="center"/>
          </w:tcPr>
          <w:p w14:paraId="746F87F3"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75BF76FA" w14:textId="77777777" w:rsidR="00CE1BFD" w:rsidRPr="00B873B8" w:rsidRDefault="00CE1BFD" w:rsidP="00126F56">
            <w:pPr>
              <w:spacing w:line="594" w:lineRule="exact"/>
              <w:rPr>
                <w:rFonts w:eastAsia="仿宋_GB2312"/>
                <w:bCs/>
                <w:sz w:val="28"/>
                <w:szCs w:val="21"/>
              </w:rPr>
            </w:pPr>
          </w:p>
        </w:tc>
        <w:tc>
          <w:tcPr>
            <w:tcW w:w="2519" w:type="dxa"/>
            <w:vMerge w:val="restart"/>
            <w:vAlign w:val="center"/>
          </w:tcPr>
          <w:p w14:paraId="4D443ED8"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食用油脂及食用油脂制品的加工</w:t>
            </w:r>
          </w:p>
        </w:tc>
        <w:tc>
          <w:tcPr>
            <w:tcW w:w="4126" w:type="dxa"/>
            <w:vAlign w:val="center"/>
          </w:tcPr>
          <w:p w14:paraId="4E2BBF35"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食用植物油的加工</w:t>
            </w:r>
          </w:p>
        </w:tc>
      </w:tr>
      <w:tr w:rsidR="00B873B8" w:rsidRPr="00B873B8" w14:paraId="74092004" w14:textId="77777777" w:rsidTr="00126F56">
        <w:trPr>
          <w:trHeight w:val="20"/>
          <w:jc w:val="center"/>
        </w:trPr>
        <w:tc>
          <w:tcPr>
            <w:tcW w:w="805" w:type="dxa"/>
            <w:vMerge/>
            <w:vAlign w:val="center"/>
          </w:tcPr>
          <w:p w14:paraId="34EB4297"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40666DA7"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34896E7E" w14:textId="77777777" w:rsidR="00CE1BFD" w:rsidRPr="00B873B8" w:rsidRDefault="00CE1BFD" w:rsidP="00126F56">
            <w:pPr>
              <w:spacing w:line="594" w:lineRule="exact"/>
              <w:rPr>
                <w:rFonts w:eastAsia="仿宋_GB2312"/>
                <w:bCs/>
                <w:sz w:val="28"/>
                <w:szCs w:val="21"/>
              </w:rPr>
            </w:pPr>
          </w:p>
        </w:tc>
        <w:tc>
          <w:tcPr>
            <w:tcW w:w="4126" w:type="dxa"/>
            <w:vAlign w:val="center"/>
          </w:tcPr>
          <w:p w14:paraId="1760B4E9"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食用油脂制品的加工</w:t>
            </w:r>
          </w:p>
        </w:tc>
      </w:tr>
      <w:tr w:rsidR="00B873B8" w:rsidRPr="00B873B8" w14:paraId="120247A8" w14:textId="77777777" w:rsidTr="00126F56">
        <w:trPr>
          <w:trHeight w:val="90"/>
          <w:jc w:val="center"/>
        </w:trPr>
        <w:tc>
          <w:tcPr>
            <w:tcW w:w="805" w:type="dxa"/>
            <w:vMerge/>
            <w:vAlign w:val="center"/>
          </w:tcPr>
          <w:p w14:paraId="1D1E1D56"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275824AA"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7B835EFA" w14:textId="77777777" w:rsidR="00CE1BFD" w:rsidRPr="00B873B8" w:rsidRDefault="00CE1BFD" w:rsidP="00126F56">
            <w:pPr>
              <w:spacing w:line="594" w:lineRule="exact"/>
              <w:rPr>
                <w:rFonts w:eastAsia="仿宋_GB2312"/>
                <w:bCs/>
                <w:sz w:val="28"/>
                <w:szCs w:val="21"/>
              </w:rPr>
            </w:pPr>
          </w:p>
        </w:tc>
        <w:tc>
          <w:tcPr>
            <w:tcW w:w="4126" w:type="dxa"/>
            <w:vAlign w:val="center"/>
          </w:tcPr>
          <w:p w14:paraId="79DF9920"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食用动物油脂的加工</w:t>
            </w:r>
          </w:p>
        </w:tc>
      </w:tr>
      <w:tr w:rsidR="00B873B8" w:rsidRPr="00B873B8" w14:paraId="49B923DB" w14:textId="77777777" w:rsidTr="00126F56">
        <w:trPr>
          <w:trHeight w:val="20"/>
          <w:jc w:val="center"/>
        </w:trPr>
        <w:tc>
          <w:tcPr>
            <w:tcW w:w="805" w:type="dxa"/>
            <w:vMerge/>
            <w:vAlign w:val="center"/>
          </w:tcPr>
          <w:p w14:paraId="7C83A236"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60F2FBEF"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64B7E5A6" w14:textId="77777777" w:rsidR="00CE1BFD" w:rsidRPr="00B873B8" w:rsidRDefault="00CE1BFD" w:rsidP="00126F56">
            <w:pPr>
              <w:spacing w:line="594" w:lineRule="exact"/>
              <w:rPr>
                <w:rFonts w:eastAsia="仿宋_GB2312"/>
                <w:bCs/>
                <w:sz w:val="28"/>
                <w:szCs w:val="21"/>
              </w:rPr>
            </w:pPr>
          </w:p>
        </w:tc>
        <w:tc>
          <w:tcPr>
            <w:tcW w:w="4126" w:type="dxa"/>
            <w:vAlign w:val="center"/>
          </w:tcPr>
          <w:p w14:paraId="7DF20BBC"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其他油脂的加工</w:t>
            </w:r>
          </w:p>
        </w:tc>
      </w:tr>
      <w:tr w:rsidR="00B873B8" w:rsidRPr="00B873B8" w14:paraId="58A04949" w14:textId="77777777" w:rsidTr="00126F56">
        <w:trPr>
          <w:trHeight w:val="563"/>
          <w:jc w:val="center"/>
        </w:trPr>
        <w:tc>
          <w:tcPr>
            <w:tcW w:w="805" w:type="dxa"/>
            <w:vMerge/>
            <w:vAlign w:val="center"/>
          </w:tcPr>
          <w:p w14:paraId="5EA16C70"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71C9E365" w14:textId="77777777" w:rsidR="00CE1BFD" w:rsidRPr="00B873B8" w:rsidRDefault="00CE1BFD" w:rsidP="00126F56">
            <w:pPr>
              <w:spacing w:line="594" w:lineRule="exact"/>
              <w:rPr>
                <w:rFonts w:eastAsia="仿宋_GB2312"/>
                <w:bCs/>
                <w:sz w:val="28"/>
                <w:szCs w:val="21"/>
              </w:rPr>
            </w:pPr>
          </w:p>
        </w:tc>
        <w:tc>
          <w:tcPr>
            <w:tcW w:w="2519" w:type="dxa"/>
            <w:vAlign w:val="center"/>
          </w:tcPr>
          <w:p w14:paraId="69258A4E"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制糖</w:t>
            </w:r>
          </w:p>
        </w:tc>
        <w:tc>
          <w:tcPr>
            <w:tcW w:w="4126" w:type="dxa"/>
            <w:vAlign w:val="center"/>
          </w:tcPr>
          <w:p w14:paraId="6037D2D6"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制糖</w:t>
            </w:r>
          </w:p>
        </w:tc>
      </w:tr>
      <w:tr w:rsidR="00B873B8" w:rsidRPr="00B873B8" w14:paraId="325BB857" w14:textId="77777777" w:rsidTr="00126F56">
        <w:trPr>
          <w:trHeight w:val="20"/>
          <w:jc w:val="center"/>
        </w:trPr>
        <w:tc>
          <w:tcPr>
            <w:tcW w:w="805" w:type="dxa"/>
            <w:vMerge/>
            <w:vAlign w:val="center"/>
          </w:tcPr>
          <w:p w14:paraId="182864CA"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60AF691B" w14:textId="77777777" w:rsidR="00CE1BFD" w:rsidRPr="00B873B8" w:rsidRDefault="00CE1BFD" w:rsidP="00126F56">
            <w:pPr>
              <w:spacing w:line="594" w:lineRule="exact"/>
              <w:rPr>
                <w:rFonts w:eastAsia="仿宋_GB2312"/>
                <w:bCs/>
                <w:sz w:val="28"/>
                <w:szCs w:val="21"/>
              </w:rPr>
            </w:pPr>
          </w:p>
        </w:tc>
        <w:tc>
          <w:tcPr>
            <w:tcW w:w="2519" w:type="dxa"/>
            <w:vAlign w:val="center"/>
          </w:tcPr>
          <w:p w14:paraId="446014D7"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盐加工</w:t>
            </w:r>
          </w:p>
        </w:tc>
        <w:tc>
          <w:tcPr>
            <w:tcW w:w="4126" w:type="dxa"/>
            <w:vAlign w:val="center"/>
          </w:tcPr>
          <w:p w14:paraId="350C4264"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盐加工</w:t>
            </w:r>
          </w:p>
        </w:tc>
      </w:tr>
      <w:tr w:rsidR="00B873B8" w:rsidRPr="00B873B8" w14:paraId="626E2490" w14:textId="77777777" w:rsidTr="00126F56">
        <w:trPr>
          <w:trHeight w:val="20"/>
          <w:jc w:val="center"/>
        </w:trPr>
        <w:tc>
          <w:tcPr>
            <w:tcW w:w="805" w:type="dxa"/>
            <w:vMerge/>
            <w:vAlign w:val="center"/>
          </w:tcPr>
          <w:p w14:paraId="03BBBC6C"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54383467" w14:textId="77777777" w:rsidR="00CE1BFD" w:rsidRPr="00B873B8" w:rsidRDefault="00CE1BFD" w:rsidP="00126F56">
            <w:pPr>
              <w:spacing w:line="594" w:lineRule="exact"/>
              <w:rPr>
                <w:rFonts w:eastAsia="仿宋_GB2312"/>
                <w:bCs/>
                <w:sz w:val="28"/>
                <w:szCs w:val="21"/>
              </w:rPr>
            </w:pPr>
          </w:p>
        </w:tc>
        <w:tc>
          <w:tcPr>
            <w:tcW w:w="2519" w:type="dxa"/>
            <w:vMerge w:val="restart"/>
            <w:vAlign w:val="center"/>
          </w:tcPr>
          <w:p w14:paraId="0B3F43F7"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茶及茶制品加工</w:t>
            </w:r>
          </w:p>
        </w:tc>
        <w:tc>
          <w:tcPr>
            <w:tcW w:w="4126" w:type="dxa"/>
            <w:vAlign w:val="center"/>
          </w:tcPr>
          <w:p w14:paraId="151F0777"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制茶</w:t>
            </w:r>
          </w:p>
        </w:tc>
      </w:tr>
      <w:tr w:rsidR="00B873B8" w:rsidRPr="00B873B8" w14:paraId="4FA3ED85" w14:textId="77777777" w:rsidTr="00126F56">
        <w:trPr>
          <w:trHeight w:val="20"/>
          <w:jc w:val="center"/>
        </w:trPr>
        <w:tc>
          <w:tcPr>
            <w:tcW w:w="805" w:type="dxa"/>
            <w:vMerge/>
            <w:vAlign w:val="center"/>
          </w:tcPr>
          <w:p w14:paraId="367D9B54"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0BBCB864"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61FA83C2" w14:textId="77777777" w:rsidR="00CE1BFD" w:rsidRPr="00B873B8" w:rsidRDefault="00CE1BFD" w:rsidP="00126F56">
            <w:pPr>
              <w:spacing w:line="594" w:lineRule="exact"/>
              <w:rPr>
                <w:rFonts w:eastAsia="仿宋_GB2312"/>
                <w:bCs/>
                <w:sz w:val="28"/>
                <w:szCs w:val="21"/>
              </w:rPr>
            </w:pPr>
          </w:p>
        </w:tc>
        <w:tc>
          <w:tcPr>
            <w:tcW w:w="4126" w:type="dxa"/>
            <w:vAlign w:val="center"/>
          </w:tcPr>
          <w:p w14:paraId="629D827D"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茶制品（含调味茶）的加工</w:t>
            </w:r>
          </w:p>
        </w:tc>
      </w:tr>
      <w:tr w:rsidR="00B873B8" w:rsidRPr="00B873B8" w14:paraId="43176975" w14:textId="77777777" w:rsidTr="00126F56">
        <w:trPr>
          <w:trHeight w:val="20"/>
          <w:jc w:val="center"/>
        </w:trPr>
        <w:tc>
          <w:tcPr>
            <w:tcW w:w="805" w:type="dxa"/>
            <w:vMerge/>
            <w:vAlign w:val="center"/>
          </w:tcPr>
          <w:p w14:paraId="5EDBE7AC"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3553A1F4" w14:textId="77777777" w:rsidR="00CE1BFD" w:rsidRPr="00B873B8" w:rsidRDefault="00CE1BFD" w:rsidP="00126F56">
            <w:pPr>
              <w:spacing w:line="594" w:lineRule="exact"/>
              <w:rPr>
                <w:rFonts w:eastAsia="仿宋_GB2312"/>
                <w:bCs/>
                <w:sz w:val="28"/>
                <w:szCs w:val="21"/>
              </w:rPr>
            </w:pPr>
          </w:p>
        </w:tc>
        <w:tc>
          <w:tcPr>
            <w:tcW w:w="2519" w:type="dxa"/>
            <w:vAlign w:val="center"/>
          </w:tcPr>
          <w:p w14:paraId="6478D9C4"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代用茶的加工</w:t>
            </w:r>
          </w:p>
        </w:tc>
        <w:tc>
          <w:tcPr>
            <w:tcW w:w="4126" w:type="dxa"/>
            <w:vAlign w:val="center"/>
          </w:tcPr>
          <w:p w14:paraId="0B472307"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代用茶的加工</w:t>
            </w:r>
          </w:p>
        </w:tc>
      </w:tr>
      <w:tr w:rsidR="00B873B8" w:rsidRPr="00B873B8" w14:paraId="2F9582B8" w14:textId="77777777" w:rsidTr="00126F56">
        <w:trPr>
          <w:trHeight w:val="20"/>
          <w:jc w:val="center"/>
        </w:trPr>
        <w:tc>
          <w:tcPr>
            <w:tcW w:w="805" w:type="dxa"/>
            <w:vMerge/>
            <w:vAlign w:val="center"/>
          </w:tcPr>
          <w:p w14:paraId="743583E5"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4411D297" w14:textId="77777777" w:rsidR="00CE1BFD" w:rsidRPr="00B873B8" w:rsidRDefault="00CE1BFD" w:rsidP="00126F56">
            <w:pPr>
              <w:spacing w:line="594" w:lineRule="exact"/>
              <w:rPr>
                <w:rFonts w:eastAsia="仿宋_GB2312"/>
                <w:bCs/>
                <w:sz w:val="28"/>
                <w:szCs w:val="21"/>
              </w:rPr>
            </w:pPr>
          </w:p>
        </w:tc>
        <w:tc>
          <w:tcPr>
            <w:tcW w:w="2519" w:type="dxa"/>
            <w:vMerge w:val="restart"/>
            <w:vAlign w:val="center"/>
          </w:tcPr>
          <w:p w14:paraId="7AC8C1FE"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调味品、发酵制品的加工</w:t>
            </w:r>
          </w:p>
        </w:tc>
        <w:tc>
          <w:tcPr>
            <w:tcW w:w="4126" w:type="dxa"/>
            <w:vAlign w:val="center"/>
          </w:tcPr>
          <w:p w14:paraId="02C736FF"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味精的加工</w:t>
            </w:r>
          </w:p>
        </w:tc>
      </w:tr>
      <w:tr w:rsidR="00B873B8" w:rsidRPr="00B873B8" w14:paraId="3337A0D7" w14:textId="77777777" w:rsidTr="00126F56">
        <w:trPr>
          <w:trHeight w:val="20"/>
          <w:jc w:val="center"/>
        </w:trPr>
        <w:tc>
          <w:tcPr>
            <w:tcW w:w="805" w:type="dxa"/>
            <w:vMerge/>
            <w:vAlign w:val="center"/>
          </w:tcPr>
          <w:p w14:paraId="15C49B86"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328F2385"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385275DD" w14:textId="77777777" w:rsidR="00CE1BFD" w:rsidRPr="00B873B8" w:rsidRDefault="00CE1BFD" w:rsidP="00126F56">
            <w:pPr>
              <w:spacing w:line="594" w:lineRule="exact"/>
              <w:rPr>
                <w:rFonts w:eastAsia="仿宋_GB2312"/>
                <w:bCs/>
                <w:sz w:val="28"/>
                <w:szCs w:val="21"/>
              </w:rPr>
            </w:pPr>
          </w:p>
        </w:tc>
        <w:tc>
          <w:tcPr>
            <w:tcW w:w="4126" w:type="dxa"/>
            <w:vAlign w:val="center"/>
          </w:tcPr>
          <w:p w14:paraId="4E80833D"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酱油的加工</w:t>
            </w:r>
          </w:p>
        </w:tc>
      </w:tr>
      <w:tr w:rsidR="00B873B8" w:rsidRPr="00B873B8" w14:paraId="7CA09B1C" w14:textId="77777777" w:rsidTr="00126F56">
        <w:trPr>
          <w:trHeight w:val="20"/>
          <w:jc w:val="center"/>
        </w:trPr>
        <w:tc>
          <w:tcPr>
            <w:tcW w:w="805" w:type="dxa"/>
            <w:vMerge/>
            <w:vAlign w:val="center"/>
          </w:tcPr>
          <w:p w14:paraId="78221E3C"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4FEEE499"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1AC4A4B7" w14:textId="77777777" w:rsidR="00CE1BFD" w:rsidRPr="00B873B8" w:rsidRDefault="00CE1BFD" w:rsidP="00126F56">
            <w:pPr>
              <w:spacing w:line="594" w:lineRule="exact"/>
              <w:rPr>
                <w:rFonts w:eastAsia="仿宋_GB2312"/>
                <w:bCs/>
                <w:sz w:val="28"/>
                <w:szCs w:val="21"/>
              </w:rPr>
            </w:pPr>
          </w:p>
        </w:tc>
        <w:tc>
          <w:tcPr>
            <w:tcW w:w="4126" w:type="dxa"/>
            <w:vAlign w:val="center"/>
          </w:tcPr>
          <w:p w14:paraId="04EFBFE0"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食醋的加工</w:t>
            </w:r>
          </w:p>
        </w:tc>
      </w:tr>
      <w:tr w:rsidR="00B873B8" w:rsidRPr="00B873B8" w14:paraId="159F03BC" w14:textId="77777777" w:rsidTr="00126F56">
        <w:trPr>
          <w:trHeight w:val="20"/>
          <w:jc w:val="center"/>
        </w:trPr>
        <w:tc>
          <w:tcPr>
            <w:tcW w:w="805" w:type="dxa"/>
            <w:vMerge/>
            <w:vAlign w:val="center"/>
          </w:tcPr>
          <w:p w14:paraId="386B7DDA"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0EC7F7A1"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28739064" w14:textId="77777777" w:rsidR="00CE1BFD" w:rsidRPr="00B873B8" w:rsidRDefault="00CE1BFD" w:rsidP="00126F56">
            <w:pPr>
              <w:spacing w:line="594" w:lineRule="exact"/>
              <w:rPr>
                <w:rFonts w:eastAsia="仿宋_GB2312"/>
                <w:bCs/>
                <w:sz w:val="28"/>
                <w:szCs w:val="21"/>
              </w:rPr>
            </w:pPr>
          </w:p>
        </w:tc>
        <w:tc>
          <w:tcPr>
            <w:tcW w:w="4126" w:type="dxa"/>
            <w:vAlign w:val="center"/>
          </w:tcPr>
          <w:p w14:paraId="747708F1"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发酵类调味酱的加工</w:t>
            </w:r>
          </w:p>
        </w:tc>
      </w:tr>
      <w:tr w:rsidR="00B873B8" w:rsidRPr="00B873B8" w14:paraId="7132F634" w14:textId="77777777" w:rsidTr="00126F56">
        <w:trPr>
          <w:trHeight w:val="20"/>
          <w:jc w:val="center"/>
        </w:trPr>
        <w:tc>
          <w:tcPr>
            <w:tcW w:w="805" w:type="dxa"/>
            <w:vMerge/>
            <w:vAlign w:val="center"/>
          </w:tcPr>
          <w:p w14:paraId="105EF248"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2581635D"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6FCDAAE4" w14:textId="77777777" w:rsidR="00CE1BFD" w:rsidRPr="00B873B8" w:rsidRDefault="00CE1BFD" w:rsidP="00126F56">
            <w:pPr>
              <w:spacing w:line="594" w:lineRule="exact"/>
              <w:rPr>
                <w:rFonts w:eastAsia="仿宋_GB2312"/>
                <w:bCs/>
                <w:sz w:val="28"/>
                <w:szCs w:val="21"/>
              </w:rPr>
            </w:pPr>
          </w:p>
        </w:tc>
        <w:tc>
          <w:tcPr>
            <w:tcW w:w="4126" w:type="dxa"/>
            <w:vAlign w:val="center"/>
          </w:tcPr>
          <w:p w14:paraId="4021F14D"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液体调味料的加工</w:t>
            </w:r>
          </w:p>
        </w:tc>
      </w:tr>
      <w:tr w:rsidR="00B873B8" w:rsidRPr="00B873B8" w14:paraId="7319173C" w14:textId="77777777" w:rsidTr="00126F56">
        <w:trPr>
          <w:trHeight w:val="20"/>
          <w:jc w:val="center"/>
        </w:trPr>
        <w:tc>
          <w:tcPr>
            <w:tcW w:w="805" w:type="dxa"/>
            <w:vMerge/>
            <w:vAlign w:val="center"/>
          </w:tcPr>
          <w:p w14:paraId="4B1C23EC"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119AF878"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013ABE02" w14:textId="77777777" w:rsidR="00CE1BFD" w:rsidRPr="00B873B8" w:rsidRDefault="00CE1BFD" w:rsidP="00126F56">
            <w:pPr>
              <w:spacing w:line="594" w:lineRule="exact"/>
              <w:rPr>
                <w:rFonts w:eastAsia="仿宋_GB2312"/>
                <w:bCs/>
                <w:sz w:val="28"/>
                <w:szCs w:val="21"/>
              </w:rPr>
            </w:pPr>
          </w:p>
        </w:tc>
        <w:tc>
          <w:tcPr>
            <w:tcW w:w="4126" w:type="dxa"/>
            <w:vAlign w:val="center"/>
          </w:tcPr>
          <w:p w14:paraId="4597FEDC"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半固态调味料（酱）的加工</w:t>
            </w:r>
          </w:p>
        </w:tc>
      </w:tr>
      <w:tr w:rsidR="00B873B8" w:rsidRPr="00B873B8" w14:paraId="7DE90BA4" w14:textId="77777777" w:rsidTr="00126F56">
        <w:trPr>
          <w:trHeight w:val="20"/>
          <w:jc w:val="center"/>
        </w:trPr>
        <w:tc>
          <w:tcPr>
            <w:tcW w:w="805" w:type="dxa"/>
            <w:vMerge/>
            <w:vAlign w:val="center"/>
          </w:tcPr>
          <w:p w14:paraId="249D51E2"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425B12F5"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3AF32243" w14:textId="77777777" w:rsidR="00CE1BFD" w:rsidRPr="00B873B8" w:rsidRDefault="00CE1BFD" w:rsidP="00126F56">
            <w:pPr>
              <w:spacing w:line="594" w:lineRule="exact"/>
              <w:rPr>
                <w:rFonts w:eastAsia="仿宋_GB2312"/>
                <w:bCs/>
                <w:sz w:val="28"/>
                <w:szCs w:val="21"/>
              </w:rPr>
            </w:pPr>
          </w:p>
        </w:tc>
        <w:tc>
          <w:tcPr>
            <w:tcW w:w="4126" w:type="dxa"/>
            <w:vAlign w:val="center"/>
          </w:tcPr>
          <w:p w14:paraId="1C763557"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固态调味料的加工</w:t>
            </w:r>
          </w:p>
        </w:tc>
      </w:tr>
      <w:tr w:rsidR="00B873B8" w:rsidRPr="00B873B8" w14:paraId="31CCA29B" w14:textId="77777777" w:rsidTr="00126F56">
        <w:trPr>
          <w:trHeight w:val="20"/>
          <w:jc w:val="center"/>
        </w:trPr>
        <w:tc>
          <w:tcPr>
            <w:tcW w:w="805" w:type="dxa"/>
            <w:vMerge/>
            <w:vAlign w:val="center"/>
          </w:tcPr>
          <w:p w14:paraId="707085E4"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27CD6AA6"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0E812EA9" w14:textId="77777777" w:rsidR="00CE1BFD" w:rsidRPr="00B873B8" w:rsidRDefault="00CE1BFD" w:rsidP="00126F56">
            <w:pPr>
              <w:spacing w:line="594" w:lineRule="exact"/>
              <w:rPr>
                <w:rFonts w:eastAsia="仿宋_GB2312"/>
                <w:bCs/>
                <w:sz w:val="28"/>
                <w:szCs w:val="21"/>
              </w:rPr>
            </w:pPr>
          </w:p>
        </w:tc>
        <w:tc>
          <w:tcPr>
            <w:tcW w:w="4126" w:type="dxa"/>
            <w:vAlign w:val="center"/>
          </w:tcPr>
          <w:p w14:paraId="0CE7C065"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食用调味油的加工</w:t>
            </w:r>
          </w:p>
        </w:tc>
      </w:tr>
      <w:tr w:rsidR="00B873B8" w:rsidRPr="00B873B8" w14:paraId="2493F149" w14:textId="77777777" w:rsidTr="00126F56">
        <w:trPr>
          <w:trHeight w:val="20"/>
          <w:jc w:val="center"/>
        </w:trPr>
        <w:tc>
          <w:tcPr>
            <w:tcW w:w="805" w:type="dxa"/>
            <w:vMerge/>
            <w:vAlign w:val="center"/>
          </w:tcPr>
          <w:p w14:paraId="1286EBD4"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5D11DD7C"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116AC41A" w14:textId="77777777" w:rsidR="00CE1BFD" w:rsidRPr="00B873B8" w:rsidRDefault="00CE1BFD" w:rsidP="00126F56">
            <w:pPr>
              <w:spacing w:line="594" w:lineRule="exact"/>
              <w:rPr>
                <w:rFonts w:eastAsia="仿宋_GB2312"/>
                <w:bCs/>
                <w:sz w:val="28"/>
                <w:szCs w:val="21"/>
              </w:rPr>
            </w:pPr>
          </w:p>
        </w:tc>
        <w:tc>
          <w:tcPr>
            <w:tcW w:w="4126" w:type="dxa"/>
            <w:vAlign w:val="center"/>
          </w:tcPr>
          <w:p w14:paraId="47F1DC0E"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酵母的加工</w:t>
            </w:r>
          </w:p>
        </w:tc>
      </w:tr>
      <w:tr w:rsidR="00B873B8" w:rsidRPr="00B873B8" w14:paraId="4DEB6A7E" w14:textId="77777777" w:rsidTr="00126F56">
        <w:trPr>
          <w:trHeight w:val="20"/>
          <w:jc w:val="center"/>
        </w:trPr>
        <w:tc>
          <w:tcPr>
            <w:tcW w:w="805" w:type="dxa"/>
            <w:vMerge/>
            <w:vAlign w:val="center"/>
          </w:tcPr>
          <w:p w14:paraId="5A9C3C15"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36B9E52B"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14997FE9" w14:textId="77777777" w:rsidR="00CE1BFD" w:rsidRPr="00B873B8" w:rsidRDefault="00CE1BFD" w:rsidP="00126F56">
            <w:pPr>
              <w:spacing w:line="594" w:lineRule="exact"/>
              <w:rPr>
                <w:rFonts w:eastAsia="仿宋_GB2312"/>
                <w:bCs/>
                <w:sz w:val="28"/>
                <w:szCs w:val="21"/>
              </w:rPr>
            </w:pPr>
          </w:p>
        </w:tc>
        <w:tc>
          <w:tcPr>
            <w:tcW w:w="4126" w:type="dxa"/>
            <w:vAlign w:val="center"/>
          </w:tcPr>
          <w:p w14:paraId="5FCCC697"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其他调味及发酵制品的加工</w:t>
            </w:r>
          </w:p>
        </w:tc>
      </w:tr>
      <w:tr w:rsidR="00B873B8" w:rsidRPr="00B873B8" w14:paraId="05C0DF8D" w14:textId="77777777" w:rsidTr="00126F56">
        <w:trPr>
          <w:trHeight w:val="20"/>
          <w:jc w:val="center"/>
        </w:trPr>
        <w:tc>
          <w:tcPr>
            <w:tcW w:w="805" w:type="dxa"/>
            <w:vMerge/>
            <w:vAlign w:val="center"/>
          </w:tcPr>
          <w:p w14:paraId="5B61433B"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3D5D1802" w14:textId="77777777" w:rsidR="00CE1BFD" w:rsidRPr="00B873B8" w:rsidRDefault="00CE1BFD" w:rsidP="00126F56">
            <w:pPr>
              <w:spacing w:line="594" w:lineRule="exact"/>
              <w:rPr>
                <w:rFonts w:eastAsia="仿宋_GB2312"/>
                <w:bCs/>
                <w:sz w:val="28"/>
                <w:szCs w:val="21"/>
              </w:rPr>
            </w:pPr>
          </w:p>
        </w:tc>
        <w:tc>
          <w:tcPr>
            <w:tcW w:w="2519" w:type="dxa"/>
            <w:vMerge w:val="restart"/>
            <w:vAlign w:val="center"/>
          </w:tcPr>
          <w:p w14:paraId="376EDBF2"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可可及焙烤咖啡产品的加工</w:t>
            </w:r>
          </w:p>
        </w:tc>
        <w:tc>
          <w:tcPr>
            <w:tcW w:w="4126" w:type="dxa"/>
            <w:vAlign w:val="center"/>
          </w:tcPr>
          <w:p w14:paraId="32F896E0"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可可制品的加工</w:t>
            </w:r>
          </w:p>
        </w:tc>
      </w:tr>
      <w:tr w:rsidR="00B873B8" w:rsidRPr="00B873B8" w14:paraId="5B1289FE" w14:textId="77777777" w:rsidTr="00126F56">
        <w:trPr>
          <w:trHeight w:val="20"/>
          <w:jc w:val="center"/>
        </w:trPr>
        <w:tc>
          <w:tcPr>
            <w:tcW w:w="805" w:type="dxa"/>
            <w:vMerge/>
            <w:vAlign w:val="center"/>
          </w:tcPr>
          <w:p w14:paraId="534CE556"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4806E829"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4C055784" w14:textId="77777777" w:rsidR="00CE1BFD" w:rsidRPr="00B873B8" w:rsidRDefault="00CE1BFD" w:rsidP="00126F56">
            <w:pPr>
              <w:spacing w:line="594" w:lineRule="exact"/>
              <w:rPr>
                <w:rFonts w:eastAsia="仿宋_GB2312"/>
                <w:bCs/>
                <w:sz w:val="28"/>
                <w:szCs w:val="21"/>
              </w:rPr>
            </w:pPr>
          </w:p>
        </w:tc>
        <w:tc>
          <w:tcPr>
            <w:tcW w:w="4126" w:type="dxa"/>
            <w:vAlign w:val="center"/>
          </w:tcPr>
          <w:p w14:paraId="03FB4F01"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咖啡产品的加工</w:t>
            </w:r>
          </w:p>
        </w:tc>
      </w:tr>
      <w:tr w:rsidR="00B873B8" w:rsidRPr="00B873B8" w14:paraId="4D33975D" w14:textId="77777777" w:rsidTr="00126F56">
        <w:trPr>
          <w:trHeight w:val="20"/>
          <w:jc w:val="center"/>
        </w:trPr>
        <w:tc>
          <w:tcPr>
            <w:tcW w:w="805" w:type="dxa"/>
            <w:vMerge/>
            <w:vAlign w:val="center"/>
          </w:tcPr>
          <w:p w14:paraId="7144AAB0"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725524D6" w14:textId="77777777" w:rsidR="00CE1BFD" w:rsidRPr="00B873B8" w:rsidRDefault="00CE1BFD" w:rsidP="00126F56">
            <w:pPr>
              <w:spacing w:line="594" w:lineRule="exact"/>
              <w:rPr>
                <w:rFonts w:eastAsia="仿宋_GB2312"/>
                <w:bCs/>
                <w:sz w:val="28"/>
                <w:szCs w:val="21"/>
              </w:rPr>
            </w:pPr>
          </w:p>
        </w:tc>
        <w:tc>
          <w:tcPr>
            <w:tcW w:w="2519" w:type="dxa"/>
            <w:vMerge w:val="restart"/>
            <w:vAlign w:val="center"/>
          </w:tcPr>
          <w:p w14:paraId="47730C2B"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营养及保健品的加工</w:t>
            </w:r>
          </w:p>
        </w:tc>
        <w:tc>
          <w:tcPr>
            <w:tcW w:w="4126" w:type="dxa"/>
            <w:vAlign w:val="center"/>
          </w:tcPr>
          <w:p w14:paraId="23A6B327"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保健食品的加工</w:t>
            </w:r>
          </w:p>
        </w:tc>
      </w:tr>
      <w:tr w:rsidR="00B873B8" w:rsidRPr="00B873B8" w14:paraId="181C5ADE" w14:textId="77777777" w:rsidTr="00126F56">
        <w:trPr>
          <w:trHeight w:val="1210"/>
          <w:jc w:val="center"/>
        </w:trPr>
        <w:tc>
          <w:tcPr>
            <w:tcW w:w="805" w:type="dxa"/>
            <w:vMerge/>
            <w:vAlign w:val="center"/>
          </w:tcPr>
          <w:p w14:paraId="4F42AD77"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4C059089"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0C86BD9A" w14:textId="77777777" w:rsidR="00CE1BFD" w:rsidRPr="00B873B8" w:rsidRDefault="00CE1BFD" w:rsidP="00126F56">
            <w:pPr>
              <w:spacing w:line="594" w:lineRule="exact"/>
              <w:rPr>
                <w:rFonts w:eastAsia="仿宋_GB2312"/>
                <w:bCs/>
                <w:sz w:val="28"/>
                <w:szCs w:val="21"/>
              </w:rPr>
            </w:pPr>
          </w:p>
        </w:tc>
        <w:tc>
          <w:tcPr>
            <w:tcW w:w="4126" w:type="dxa"/>
            <w:vAlign w:val="center"/>
          </w:tcPr>
          <w:p w14:paraId="28246AA7"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营养保健品原料（包括植物提取物等）的加工</w:t>
            </w:r>
          </w:p>
        </w:tc>
      </w:tr>
      <w:tr w:rsidR="00B873B8" w:rsidRPr="00B873B8" w14:paraId="2597F6FA" w14:textId="77777777" w:rsidTr="00126F56">
        <w:trPr>
          <w:trHeight w:val="20"/>
          <w:jc w:val="center"/>
        </w:trPr>
        <w:tc>
          <w:tcPr>
            <w:tcW w:w="805" w:type="dxa"/>
            <w:vMerge/>
            <w:vAlign w:val="center"/>
          </w:tcPr>
          <w:p w14:paraId="12D6B418"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51C7AE19"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746EC374" w14:textId="77777777" w:rsidR="00CE1BFD" w:rsidRPr="00B873B8" w:rsidRDefault="00CE1BFD" w:rsidP="00126F56">
            <w:pPr>
              <w:spacing w:line="594" w:lineRule="exact"/>
              <w:rPr>
                <w:rFonts w:eastAsia="仿宋_GB2312"/>
                <w:bCs/>
                <w:sz w:val="28"/>
                <w:szCs w:val="21"/>
              </w:rPr>
            </w:pPr>
          </w:p>
        </w:tc>
        <w:tc>
          <w:tcPr>
            <w:tcW w:w="4126" w:type="dxa"/>
            <w:vAlign w:val="center"/>
          </w:tcPr>
          <w:p w14:paraId="584D3931"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其他（包括用于出口的营养、保健品等）</w:t>
            </w:r>
          </w:p>
        </w:tc>
      </w:tr>
      <w:tr w:rsidR="00B873B8" w:rsidRPr="00B873B8" w14:paraId="46E9E470" w14:textId="77777777" w:rsidTr="00126F56">
        <w:trPr>
          <w:trHeight w:val="20"/>
          <w:jc w:val="center"/>
        </w:trPr>
        <w:tc>
          <w:tcPr>
            <w:tcW w:w="805" w:type="dxa"/>
            <w:vMerge/>
            <w:vAlign w:val="center"/>
          </w:tcPr>
          <w:p w14:paraId="51EA970E"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2FB1E3CE" w14:textId="77777777" w:rsidR="00CE1BFD" w:rsidRPr="00B873B8" w:rsidRDefault="00CE1BFD" w:rsidP="00126F56">
            <w:pPr>
              <w:spacing w:line="594" w:lineRule="exact"/>
              <w:rPr>
                <w:rFonts w:eastAsia="仿宋_GB2312"/>
                <w:bCs/>
                <w:sz w:val="28"/>
                <w:szCs w:val="21"/>
              </w:rPr>
            </w:pPr>
          </w:p>
        </w:tc>
        <w:tc>
          <w:tcPr>
            <w:tcW w:w="2519" w:type="dxa"/>
            <w:vMerge w:val="restart"/>
            <w:vAlign w:val="center"/>
          </w:tcPr>
          <w:p w14:paraId="567D2901"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特殊医学用途配方</w:t>
            </w:r>
            <w:r w:rsidRPr="00B873B8">
              <w:rPr>
                <w:rFonts w:eastAsia="仿宋_GB2312" w:hint="eastAsia"/>
                <w:bCs/>
                <w:sz w:val="28"/>
                <w:szCs w:val="21"/>
              </w:rPr>
              <w:lastRenderedPageBreak/>
              <w:t>食品的加工</w:t>
            </w:r>
          </w:p>
        </w:tc>
        <w:tc>
          <w:tcPr>
            <w:tcW w:w="4126" w:type="dxa"/>
            <w:vAlign w:val="center"/>
          </w:tcPr>
          <w:p w14:paraId="1A9AFD08"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lastRenderedPageBreak/>
              <w:t>特殊医学用途配方食品的加工</w:t>
            </w:r>
          </w:p>
        </w:tc>
      </w:tr>
      <w:tr w:rsidR="00B873B8" w:rsidRPr="00B873B8" w14:paraId="06F85B72" w14:textId="77777777" w:rsidTr="00126F56">
        <w:trPr>
          <w:trHeight w:val="20"/>
          <w:jc w:val="center"/>
        </w:trPr>
        <w:tc>
          <w:tcPr>
            <w:tcW w:w="805" w:type="dxa"/>
            <w:vMerge/>
            <w:vAlign w:val="center"/>
          </w:tcPr>
          <w:p w14:paraId="15ED6FF0"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50EBF618"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074CE17F" w14:textId="77777777" w:rsidR="00CE1BFD" w:rsidRPr="00B873B8" w:rsidRDefault="00CE1BFD" w:rsidP="00126F56">
            <w:pPr>
              <w:spacing w:line="594" w:lineRule="exact"/>
              <w:rPr>
                <w:rFonts w:eastAsia="仿宋_GB2312"/>
                <w:bCs/>
                <w:sz w:val="28"/>
                <w:szCs w:val="21"/>
              </w:rPr>
            </w:pPr>
          </w:p>
        </w:tc>
        <w:tc>
          <w:tcPr>
            <w:tcW w:w="4126" w:type="dxa"/>
            <w:vAlign w:val="center"/>
          </w:tcPr>
          <w:p w14:paraId="2B737265"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特殊医学用途婴儿配方食品的加工</w:t>
            </w:r>
          </w:p>
        </w:tc>
      </w:tr>
      <w:tr w:rsidR="00B873B8" w:rsidRPr="00B873B8" w14:paraId="1BA94EE9" w14:textId="77777777" w:rsidTr="00126F56">
        <w:trPr>
          <w:trHeight w:val="20"/>
          <w:jc w:val="center"/>
        </w:trPr>
        <w:tc>
          <w:tcPr>
            <w:tcW w:w="805" w:type="dxa"/>
            <w:vMerge w:val="restart"/>
            <w:vAlign w:val="center"/>
          </w:tcPr>
          <w:p w14:paraId="00D8D439" w14:textId="77777777" w:rsidR="00CE1BFD" w:rsidRPr="00B873B8" w:rsidRDefault="00CE1BFD" w:rsidP="00126F56">
            <w:pPr>
              <w:spacing w:line="594" w:lineRule="exact"/>
              <w:jc w:val="center"/>
              <w:rPr>
                <w:rFonts w:eastAsia="仿宋_GB2312"/>
                <w:bCs/>
                <w:sz w:val="28"/>
                <w:szCs w:val="21"/>
              </w:rPr>
            </w:pPr>
            <w:r w:rsidRPr="00B873B8">
              <w:rPr>
                <w:rFonts w:eastAsia="仿宋_GB2312"/>
                <w:bCs/>
                <w:sz w:val="28"/>
                <w:szCs w:val="21"/>
              </w:rPr>
              <w:lastRenderedPageBreak/>
              <w:t>DI</w:t>
            </w:r>
          </w:p>
        </w:tc>
        <w:tc>
          <w:tcPr>
            <w:tcW w:w="1072" w:type="dxa"/>
            <w:vMerge w:val="restart"/>
            <w:vAlign w:val="center"/>
          </w:tcPr>
          <w:p w14:paraId="19523DD7" w14:textId="77777777" w:rsidR="00CE1BFD" w:rsidRPr="00B873B8" w:rsidRDefault="00CE1BFD" w:rsidP="00126F56">
            <w:pPr>
              <w:spacing w:line="594" w:lineRule="exact"/>
              <w:rPr>
                <w:rFonts w:eastAsia="仿宋_GB2312"/>
                <w:bCs/>
                <w:sz w:val="28"/>
                <w:szCs w:val="21"/>
              </w:rPr>
            </w:pPr>
            <w:r w:rsidRPr="00B873B8">
              <w:rPr>
                <w:rFonts w:eastAsia="仿宋_GB2312"/>
                <w:bCs/>
                <w:sz w:val="28"/>
                <w:szCs w:val="21"/>
              </w:rPr>
              <w:t>饲料</w:t>
            </w:r>
            <w:r w:rsidRPr="00B873B8">
              <w:rPr>
                <w:rFonts w:eastAsia="仿宋_GB2312" w:hint="eastAsia"/>
                <w:bCs/>
                <w:sz w:val="28"/>
                <w:szCs w:val="21"/>
              </w:rPr>
              <w:t>生产</w:t>
            </w:r>
          </w:p>
        </w:tc>
        <w:tc>
          <w:tcPr>
            <w:tcW w:w="2519" w:type="dxa"/>
            <w:vMerge w:val="restart"/>
            <w:vAlign w:val="center"/>
          </w:tcPr>
          <w:p w14:paraId="031B1E41" w14:textId="77777777" w:rsidR="00CE1BFD" w:rsidRPr="00B873B8" w:rsidRDefault="00CE1BFD" w:rsidP="00126F56">
            <w:pPr>
              <w:spacing w:line="594" w:lineRule="exact"/>
              <w:rPr>
                <w:rFonts w:eastAsia="仿宋_GB2312"/>
                <w:bCs/>
                <w:sz w:val="28"/>
                <w:szCs w:val="21"/>
              </w:rPr>
            </w:pPr>
            <w:r w:rsidRPr="00B873B8">
              <w:rPr>
                <w:rFonts w:eastAsia="仿宋_GB2312"/>
                <w:bCs/>
                <w:sz w:val="28"/>
                <w:szCs w:val="21"/>
              </w:rPr>
              <w:t>饲料的</w:t>
            </w:r>
            <w:r w:rsidRPr="00B873B8">
              <w:rPr>
                <w:rFonts w:eastAsia="仿宋_GB2312" w:hint="eastAsia"/>
                <w:bCs/>
                <w:sz w:val="28"/>
                <w:szCs w:val="21"/>
              </w:rPr>
              <w:t>加工</w:t>
            </w:r>
          </w:p>
        </w:tc>
        <w:tc>
          <w:tcPr>
            <w:tcW w:w="4126" w:type="dxa"/>
            <w:vAlign w:val="center"/>
          </w:tcPr>
          <w:p w14:paraId="4264449F"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单一饲料的加工</w:t>
            </w:r>
          </w:p>
        </w:tc>
      </w:tr>
      <w:tr w:rsidR="00B873B8" w:rsidRPr="00B873B8" w14:paraId="2D6EEDF6" w14:textId="77777777" w:rsidTr="00126F56">
        <w:trPr>
          <w:trHeight w:val="20"/>
          <w:jc w:val="center"/>
        </w:trPr>
        <w:tc>
          <w:tcPr>
            <w:tcW w:w="805" w:type="dxa"/>
            <w:vMerge/>
            <w:vAlign w:val="center"/>
          </w:tcPr>
          <w:p w14:paraId="494509D9"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7897B56D"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6F181081" w14:textId="77777777" w:rsidR="00CE1BFD" w:rsidRPr="00B873B8" w:rsidRDefault="00CE1BFD" w:rsidP="00126F56">
            <w:pPr>
              <w:spacing w:line="594" w:lineRule="exact"/>
              <w:rPr>
                <w:rFonts w:eastAsia="仿宋_GB2312"/>
                <w:bCs/>
                <w:sz w:val="28"/>
                <w:szCs w:val="21"/>
              </w:rPr>
            </w:pPr>
          </w:p>
        </w:tc>
        <w:tc>
          <w:tcPr>
            <w:tcW w:w="4126" w:type="dxa"/>
            <w:vAlign w:val="center"/>
          </w:tcPr>
          <w:p w14:paraId="093E1316"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配合饲料的加工</w:t>
            </w:r>
          </w:p>
        </w:tc>
      </w:tr>
      <w:tr w:rsidR="00B873B8" w:rsidRPr="00B873B8" w14:paraId="43C994BE" w14:textId="77777777" w:rsidTr="00126F56">
        <w:trPr>
          <w:trHeight w:val="20"/>
          <w:jc w:val="center"/>
        </w:trPr>
        <w:tc>
          <w:tcPr>
            <w:tcW w:w="805" w:type="dxa"/>
            <w:vMerge/>
            <w:vAlign w:val="center"/>
          </w:tcPr>
          <w:p w14:paraId="13ABCE56"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41177629"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3C1CD039" w14:textId="77777777" w:rsidR="00CE1BFD" w:rsidRPr="00B873B8" w:rsidRDefault="00CE1BFD" w:rsidP="00126F56">
            <w:pPr>
              <w:spacing w:line="594" w:lineRule="exact"/>
              <w:rPr>
                <w:rFonts w:eastAsia="仿宋_GB2312"/>
                <w:bCs/>
                <w:sz w:val="28"/>
                <w:szCs w:val="21"/>
              </w:rPr>
            </w:pPr>
          </w:p>
        </w:tc>
        <w:tc>
          <w:tcPr>
            <w:tcW w:w="4126" w:type="dxa"/>
            <w:vAlign w:val="center"/>
          </w:tcPr>
          <w:p w14:paraId="386CDF91"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浓缩饲料的加工</w:t>
            </w:r>
          </w:p>
        </w:tc>
      </w:tr>
      <w:tr w:rsidR="00B873B8" w:rsidRPr="00B873B8" w14:paraId="33327EAC" w14:textId="77777777" w:rsidTr="00126F56">
        <w:trPr>
          <w:trHeight w:val="20"/>
          <w:jc w:val="center"/>
        </w:trPr>
        <w:tc>
          <w:tcPr>
            <w:tcW w:w="805" w:type="dxa"/>
            <w:vMerge w:val="restart"/>
            <w:vAlign w:val="center"/>
          </w:tcPr>
          <w:p w14:paraId="275C1969" w14:textId="77777777" w:rsidR="00CE1BFD" w:rsidRPr="00B873B8" w:rsidRDefault="00CE1BFD" w:rsidP="00126F56">
            <w:pPr>
              <w:spacing w:line="594" w:lineRule="exact"/>
              <w:jc w:val="center"/>
              <w:rPr>
                <w:rFonts w:eastAsia="仿宋_GB2312"/>
                <w:bCs/>
                <w:sz w:val="28"/>
                <w:szCs w:val="21"/>
              </w:rPr>
            </w:pPr>
            <w:r w:rsidRPr="00B873B8">
              <w:rPr>
                <w:rFonts w:eastAsia="仿宋_GB2312" w:hint="eastAsia"/>
                <w:bCs/>
                <w:sz w:val="28"/>
                <w:szCs w:val="21"/>
              </w:rPr>
              <w:t>DII</w:t>
            </w:r>
          </w:p>
        </w:tc>
        <w:tc>
          <w:tcPr>
            <w:tcW w:w="1072" w:type="dxa"/>
            <w:vMerge w:val="restart"/>
            <w:vAlign w:val="center"/>
          </w:tcPr>
          <w:p w14:paraId="1347A990"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宠物饲料生产</w:t>
            </w:r>
          </w:p>
        </w:tc>
        <w:tc>
          <w:tcPr>
            <w:tcW w:w="2519" w:type="dxa"/>
            <w:vMerge w:val="restart"/>
            <w:vAlign w:val="center"/>
          </w:tcPr>
          <w:p w14:paraId="3F40B9AD"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宠物食品的加工</w:t>
            </w:r>
          </w:p>
        </w:tc>
        <w:tc>
          <w:tcPr>
            <w:tcW w:w="4126" w:type="dxa"/>
            <w:vAlign w:val="center"/>
          </w:tcPr>
          <w:p w14:paraId="311FFCD0"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猫用宠物食品的加工</w:t>
            </w:r>
          </w:p>
        </w:tc>
      </w:tr>
      <w:tr w:rsidR="00B873B8" w:rsidRPr="00B873B8" w14:paraId="2D18DEC0" w14:textId="77777777" w:rsidTr="00126F56">
        <w:trPr>
          <w:trHeight w:val="20"/>
          <w:jc w:val="center"/>
        </w:trPr>
        <w:tc>
          <w:tcPr>
            <w:tcW w:w="805" w:type="dxa"/>
            <w:vMerge/>
            <w:vAlign w:val="center"/>
          </w:tcPr>
          <w:p w14:paraId="33324E6C"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2BF75915"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4B2137EB" w14:textId="77777777" w:rsidR="00CE1BFD" w:rsidRPr="00B873B8" w:rsidRDefault="00CE1BFD" w:rsidP="00126F56">
            <w:pPr>
              <w:spacing w:line="594" w:lineRule="exact"/>
              <w:rPr>
                <w:rFonts w:eastAsia="仿宋_GB2312"/>
                <w:bCs/>
                <w:sz w:val="28"/>
                <w:szCs w:val="21"/>
              </w:rPr>
            </w:pPr>
          </w:p>
        </w:tc>
        <w:tc>
          <w:tcPr>
            <w:tcW w:w="4126" w:type="dxa"/>
            <w:vAlign w:val="center"/>
          </w:tcPr>
          <w:p w14:paraId="546B228A"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狗用宠物食品的加工（含狗咬胶）</w:t>
            </w:r>
          </w:p>
        </w:tc>
      </w:tr>
      <w:tr w:rsidR="00B873B8" w:rsidRPr="00B873B8" w14:paraId="0A68C78D" w14:textId="77777777" w:rsidTr="00126F56">
        <w:trPr>
          <w:trHeight w:val="20"/>
          <w:jc w:val="center"/>
        </w:trPr>
        <w:tc>
          <w:tcPr>
            <w:tcW w:w="805" w:type="dxa"/>
            <w:vMerge/>
            <w:vAlign w:val="center"/>
          </w:tcPr>
          <w:p w14:paraId="2E2644B1"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0D260515"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069DB4C0" w14:textId="77777777" w:rsidR="00CE1BFD" w:rsidRPr="00B873B8" w:rsidRDefault="00CE1BFD" w:rsidP="00126F56">
            <w:pPr>
              <w:spacing w:line="594" w:lineRule="exact"/>
              <w:rPr>
                <w:rFonts w:eastAsia="仿宋_GB2312"/>
                <w:bCs/>
                <w:sz w:val="28"/>
                <w:szCs w:val="21"/>
              </w:rPr>
            </w:pPr>
          </w:p>
        </w:tc>
        <w:tc>
          <w:tcPr>
            <w:tcW w:w="4126" w:type="dxa"/>
            <w:vAlign w:val="center"/>
          </w:tcPr>
          <w:p w14:paraId="6B2BCD1D"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其他宠物食品的加工</w:t>
            </w:r>
          </w:p>
        </w:tc>
      </w:tr>
      <w:tr w:rsidR="00B873B8" w:rsidRPr="00B873B8" w14:paraId="72BFECB8" w14:textId="77777777" w:rsidTr="00126F56">
        <w:trPr>
          <w:trHeight w:val="1028"/>
          <w:jc w:val="center"/>
        </w:trPr>
        <w:tc>
          <w:tcPr>
            <w:tcW w:w="805" w:type="dxa"/>
            <w:vMerge w:val="restart"/>
            <w:vAlign w:val="center"/>
          </w:tcPr>
          <w:p w14:paraId="70BC22FE" w14:textId="77777777" w:rsidR="00CE1BFD" w:rsidRPr="00B873B8" w:rsidRDefault="00CE1BFD" w:rsidP="00126F56">
            <w:pPr>
              <w:spacing w:line="594" w:lineRule="exact"/>
              <w:jc w:val="center"/>
              <w:rPr>
                <w:rFonts w:eastAsia="仿宋_GB2312"/>
                <w:bCs/>
                <w:sz w:val="28"/>
                <w:szCs w:val="21"/>
              </w:rPr>
            </w:pPr>
            <w:r w:rsidRPr="00B873B8">
              <w:rPr>
                <w:rFonts w:eastAsia="仿宋_GB2312" w:hint="eastAsia"/>
                <w:bCs/>
                <w:sz w:val="28"/>
                <w:szCs w:val="21"/>
              </w:rPr>
              <w:t>E</w:t>
            </w:r>
          </w:p>
        </w:tc>
        <w:tc>
          <w:tcPr>
            <w:tcW w:w="1072" w:type="dxa"/>
            <w:vMerge w:val="restart"/>
            <w:vAlign w:val="center"/>
          </w:tcPr>
          <w:p w14:paraId="7C976201"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餐饮业</w:t>
            </w:r>
          </w:p>
        </w:tc>
        <w:tc>
          <w:tcPr>
            <w:tcW w:w="2519" w:type="dxa"/>
            <w:vAlign w:val="center"/>
          </w:tcPr>
          <w:p w14:paraId="5697CAC1"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餐馆、食堂、快餐店服务</w:t>
            </w:r>
          </w:p>
        </w:tc>
        <w:tc>
          <w:tcPr>
            <w:tcW w:w="4126" w:type="dxa"/>
            <w:vAlign w:val="center"/>
          </w:tcPr>
          <w:p w14:paraId="184A3AD6"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餐馆、食堂、快餐店服务</w:t>
            </w:r>
          </w:p>
        </w:tc>
      </w:tr>
      <w:tr w:rsidR="00B873B8" w:rsidRPr="00B873B8" w14:paraId="2904A634" w14:textId="77777777" w:rsidTr="00126F56">
        <w:trPr>
          <w:trHeight w:val="820"/>
          <w:jc w:val="center"/>
        </w:trPr>
        <w:tc>
          <w:tcPr>
            <w:tcW w:w="805" w:type="dxa"/>
            <w:vMerge/>
            <w:vAlign w:val="center"/>
          </w:tcPr>
          <w:p w14:paraId="47E94BE6"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5C119689" w14:textId="77777777" w:rsidR="00CE1BFD" w:rsidRPr="00B873B8" w:rsidRDefault="00CE1BFD" w:rsidP="00126F56">
            <w:pPr>
              <w:spacing w:line="594" w:lineRule="exact"/>
              <w:rPr>
                <w:rFonts w:eastAsia="仿宋_GB2312"/>
                <w:bCs/>
                <w:sz w:val="28"/>
                <w:szCs w:val="21"/>
              </w:rPr>
            </w:pPr>
          </w:p>
        </w:tc>
        <w:tc>
          <w:tcPr>
            <w:tcW w:w="2519" w:type="dxa"/>
            <w:vAlign w:val="center"/>
          </w:tcPr>
          <w:p w14:paraId="29C8F9C3"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集体用餐制作、配送（包括航空配餐、中央厨房等）服务</w:t>
            </w:r>
          </w:p>
        </w:tc>
        <w:tc>
          <w:tcPr>
            <w:tcW w:w="4126" w:type="dxa"/>
            <w:vAlign w:val="center"/>
          </w:tcPr>
          <w:p w14:paraId="1E226836"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集体用餐制作、配送（包括航空配餐、中央厨房等）服务</w:t>
            </w:r>
          </w:p>
        </w:tc>
      </w:tr>
      <w:tr w:rsidR="00B873B8" w:rsidRPr="00B873B8" w14:paraId="62CD473C" w14:textId="77777777" w:rsidTr="00126F56">
        <w:trPr>
          <w:trHeight w:val="1426"/>
          <w:jc w:val="center"/>
        </w:trPr>
        <w:tc>
          <w:tcPr>
            <w:tcW w:w="805" w:type="dxa"/>
            <w:vAlign w:val="center"/>
          </w:tcPr>
          <w:p w14:paraId="3268D06A" w14:textId="77777777" w:rsidR="00CE1BFD" w:rsidRPr="00B873B8" w:rsidRDefault="00CE1BFD" w:rsidP="00126F56">
            <w:pPr>
              <w:spacing w:line="594" w:lineRule="exact"/>
              <w:jc w:val="center"/>
              <w:rPr>
                <w:rFonts w:eastAsia="仿宋_GB2312"/>
                <w:bCs/>
                <w:sz w:val="28"/>
                <w:szCs w:val="21"/>
              </w:rPr>
            </w:pPr>
            <w:r w:rsidRPr="00B873B8">
              <w:rPr>
                <w:rFonts w:eastAsia="仿宋_GB2312" w:hint="eastAsia"/>
                <w:bCs/>
                <w:sz w:val="28"/>
                <w:szCs w:val="21"/>
              </w:rPr>
              <w:t>FI</w:t>
            </w:r>
          </w:p>
        </w:tc>
        <w:tc>
          <w:tcPr>
            <w:tcW w:w="1072" w:type="dxa"/>
            <w:vAlign w:val="center"/>
          </w:tcPr>
          <w:p w14:paraId="7A103CD5" w14:textId="77777777" w:rsidR="00CE1BFD" w:rsidRPr="00B873B8" w:rsidRDefault="00CE1BFD" w:rsidP="00126F56">
            <w:pPr>
              <w:spacing w:line="594" w:lineRule="exact"/>
              <w:rPr>
                <w:rFonts w:eastAsia="仿宋_GB2312"/>
                <w:bCs/>
                <w:sz w:val="28"/>
                <w:szCs w:val="21"/>
              </w:rPr>
            </w:pPr>
            <w:r w:rsidRPr="00B873B8">
              <w:rPr>
                <w:rFonts w:eastAsia="仿宋_GB2312" w:cs="仿宋_GB2312" w:hint="eastAsia"/>
                <w:sz w:val="32"/>
                <w:szCs w:val="32"/>
              </w:rPr>
              <w:t>零售</w:t>
            </w:r>
            <w:r w:rsidRPr="00B873B8">
              <w:rPr>
                <w:rFonts w:eastAsia="仿宋_GB2312" w:cs="仿宋_GB2312"/>
                <w:sz w:val="32"/>
                <w:szCs w:val="32"/>
              </w:rPr>
              <w:t>/</w:t>
            </w:r>
            <w:r w:rsidRPr="00B873B8">
              <w:rPr>
                <w:rFonts w:eastAsia="仿宋_GB2312" w:cs="仿宋_GB2312"/>
                <w:sz w:val="32"/>
                <w:szCs w:val="32"/>
              </w:rPr>
              <w:t>批发</w:t>
            </w:r>
          </w:p>
        </w:tc>
        <w:tc>
          <w:tcPr>
            <w:tcW w:w="2519" w:type="dxa"/>
            <w:vAlign w:val="center"/>
          </w:tcPr>
          <w:p w14:paraId="5BFABEC6"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零售</w:t>
            </w:r>
            <w:r w:rsidRPr="00B873B8">
              <w:rPr>
                <w:rFonts w:eastAsia="仿宋_GB2312" w:hint="eastAsia"/>
                <w:bCs/>
                <w:sz w:val="28"/>
                <w:szCs w:val="21"/>
              </w:rPr>
              <w:t>/</w:t>
            </w:r>
            <w:r w:rsidRPr="00B873B8">
              <w:rPr>
                <w:rFonts w:eastAsia="仿宋_GB2312" w:hint="eastAsia"/>
                <w:bCs/>
                <w:sz w:val="28"/>
                <w:szCs w:val="21"/>
              </w:rPr>
              <w:t>批发</w:t>
            </w:r>
          </w:p>
        </w:tc>
        <w:tc>
          <w:tcPr>
            <w:tcW w:w="4126" w:type="dxa"/>
            <w:vAlign w:val="center"/>
          </w:tcPr>
          <w:p w14:paraId="3D759476"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与食品相关的零售和批发服务</w:t>
            </w:r>
          </w:p>
        </w:tc>
      </w:tr>
      <w:tr w:rsidR="00B873B8" w:rsidRPr="00B873B8" w14:paraId="0C9DD08E" w14:textId="77777777" w:rsidTr="00126F56">
        <w:trPr>
          <w:trHeight w:val="97"/>
          <w:jc w:val="center"/>
        </w:trPr>
        <w:tc>
          <w:tcPr>
            <w:tcW w:w="805" w:type="dxa"/>
            <w:vAlign w:val="center"/>
          </w:tcPr>
          <w:p w14:paraId="7832B6DD" w14:textId="77777777" w:rsidR="00CE1BFD" w:rsidRPr="00B873B8" w:rsidRDefault="00CE1BFD" w:rsidP="00126F56">
            <w:pPr>
              <w:spacing w:line="594" w:lineRule="exact"/>
              <w:jc w:val="center"/>
              <w:rPr>
                <w:rFonts w:eastAsia="仿宋_GB2312"/>
                <w:sz w:val="28"/>
                <w:szCs w:val="21"/>
              </w:rPr>
            </w:pPr>
            <w:r w:rsidRPr="00B873B8">
              <w:rPr>
                <w:rFonts w:eastAsia="仿宋_GB2312" w:hint="eastAsia"/>
                <w:sz w:val="28"/>
                <w:szCs w:val="21"/>
              </w:rPr>
              <w:t>F</w:t>
            </w:r>
            <w:r w:rsidRPr="00B873B8">
              <w:rPr>
                <w:rFonts w:eastAsia="仿宋_GB2312"/>
                <w:sz w:val="28"/>
                <w:szCs w:val="21"/>
              </w:rPr>
              <w:t>2</w:t>
            </w:r>
          </w:p>
        </w:tc>
        <w:tc>
          <w:tcPr>
            <w:tcW w:w="1072" w:type="dxa"/>
            <w:vAlign w:val="center"/>
          </w:tcPr>
          <w:p w14:paraId="4C9E35F8"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食品代理</w:t>
            </w:r>
            <w:r w:rsidRPr="00B873B8">
              <w:rPr>
                <w:rFonts w:eastAsia="仿宋_GB2312" w:hint="eastAsia"/>
                <w:bCs/>
                <w:sz w:val="28"/>
                <w:szCs w:val="21"/>
              </w:rPr>
              <w:t>/</w:t>
            </w:r>
            <w:r w:rsidRPr="00B873B8">
              <w:rPr>
                <w:rFonts w:eastAsia="仿宋_GB2312" w:hint="eastAsia"/>
                <w:bCs/>
                <w:sz w:val="28"/>
                <w:szCs w:val="21"/>
              </w:rPr>
              <w:t>贸易</w:t>
            </w:r>
          </w:p>
        </w:tc>
        <w:tc>
          <w:tcPr>
            <w:tcW w:w="2519" w:type="dxa"/>
            <w:vAlign w:val="center"/>
          </w:tcPr>
          <w:p w14:paraId="6C894455"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食品代理</w:t>
            </w:r>
            <w:r w:rsidRPr="00B873B8">
              <w:rPr>
                <w:rFonts w:eastAsia="仿宋_GB2312" w:hint="eastAsia"/>
                <w:bCs/>
                <w:sz w:val="28"/>
                <w:szCs w:val="21"/>
              </w:rPr>
              <w:t>/</w:t>
            </w:r>
            <w:r w:rsidRPr="00B873B8">
              <w:rPr>
                <w:rFonts w:eastAsia="仿宋_GB2312" w:hint="eastAsia"/>
                <w:bCs/>
                <w:sz w:val="28"/>
                <w:szCs w:val="21"/>
              </w:rPr>
              <w:t>贸易</w:t>
            </w:r>
          </w:p>
        </w:tc>
        <w:tc>
          <w:tcPr>
            <w:tcW w:w="4126" w:type="dxa"/>
            <w:vAlign w:val="center"/>
          </w:tcPr>
          <w:p w14:paraId="690F5787"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与食品相关的代理和贸易服务</w:t>
            </w:r>
          </w:p>
        </w:tc>
      </w:tr>
      <w:tr w:rsidR="00B873B8" w:rsidRPr="00B873B8" w14:paraId="1447B484" w14:textId="77777777" w:rsidTr="00126F56">
        <w:trPr>
          <w:trHeight w:val="20"/>
          <w:jc w:val="center"/>
        </w:trPr>
        <w:tc>
          <w:tcPr>
            <w:tcW w:w="805" w:type="dxa"/>
            <w:vMerge w:val="restart"/>
            <w:vAlign w:val="center"/>
          </w:tcPr>
          <w:p w14:paraId="1D568A64" w14:textId="77777777" w:rsidR="00CE1BFD" w:rsidRPr="00B873B8" w:rsidRDefault="00CE1BFD" w:rsidP="00126F56">
            <w:pPr>
              <w:spacing w:line="594" w:lineRule="exact"/>
              <w:jc w:val="center"/>
              <w:rPr>
                <w:rFonts w:eastAsia="仿宋_GB2312"/>
                <w:bCs/>
                <w:sz w:val="28"/>
                <w:szCs w:val="21"/>
              </w:rPr>
            </w:pPr>
            <w:r w:rsidRPr="00B873B8">
              <w:rPr>
                <w:rFonts w:eastAsia="仿宋_GB2312" w:hint="eastAsia"/>
                <w:bCs/>
                <w:sz w:val="28"/>
                <w:szCs w:val="21"/>
              </w:rPr>
              <w:t>GI</w:t>
            </w:r>
          </w:p>
        </w:tc>
        <w:tc>
          <w:tcPr>
            <w:tcW w:w="1072" w:type="dxa"/>
            <w:vMerge w:val="restart"/>
            <w:vAlign w:val="center"/>
          </w:tcPr>
          <w:p w14:paraId="1C07D7A7"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易腐食</w:t>
            </w:r>
            <w:r w:rsidRPr="00B873B8">
              <w:rPr>
                <w:rFonts w:eastAsia="仿宋_GB2312" w:hint="eastAsia"/>
                <w:bCs/>
                <w:sz w:val="28"/>
                <w:szCs w:val="21"/>
              </w:rPr>
              <w:lastRenderedPageBreak/>
              <w:t>品与饲料的运输和贮藏的提供</w:t>
            </w:r>
          </w:p>
        </w:tc>
        <w:tc>
          <w:tcPr>
            <w:tcW w:w="2519" w:type="dxa"/>
            <w:vAlign w:val="center"/>
          </w:tcPr>
          <w:p w14:paraId="73E8D36B"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lastRenderedPageBreak/>
              <w:t>易腐食品、饲料的</w:t>
            </w:r>
            <w:r w:rsidRPr="00B873B8">
              <w:rPr>
                <w:rFonts w:eastAsia="仿宋_GB2312" w:hint="eastAsia"/>
                <w:bCs/>
                <w:sz w:val="28"/>
                <w:szCs w:val="21"/>
              </w:rPr>
              <w:lastRenderedPageBreak/>
              <w:t>运输服务</w:t>
            </w:r>
          </w:p>
        </w:tc>
        <w:tc>
          <w:tcPr>
            <w:tcW w:w="4126" w:type="dxa"/>
            <w:vAlign w:val="center"/>
          </w:tcPr>
          <w:p w14:paraId="4603A116"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lastRenderedPageBreak/>
              <w:t>易腐食品、饲料的运输服务</w:t>
            </w:r>
          </w:p>
        </w:tc>
      </w:tr>
      <w:tr w:rsidR="00B873B8" w:rsidRPr="00B873B8" w14:paraId="3F4DCE31" w14:textId="77777777" w:rsidTr="00126F56">
        <w:trPr>
          <w:trHeight w:val="20"/>
          <w:jc w:val="center"/>
        </w:trPr>
        <w:tc>
          <w:tcPr>
            <w:tcW w:w="805" w:type="dxa"/>
            <w:vMerge/>
            <w:vAlign w:val="center"/>
          </w:tcPr>
          <w:p w14:paraId="1DE4F888"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741F454E" w14:textId="77777777" w:rsidR="00CE1BFD" w:rsidRPr="00B873B8" w:rsidRDefault="00CE1BFD" w:rsidP="00126F56">
            <w:pPr>
              <w:spacing w:line="594" w:lineRule="exact"/>
              <w:rPr>
                <w:rFonts w:eastAsia="仿宋_GB2312"/>
                <w:bCs/>
                <w:sz w:val="28"/>
                <w:szCs w:val="21"/>
              </w:rPr>
            </w:pPr>
          </w:p>
        </w:tc>
        <w:tc>
          <w:tcPr>
            <w:tcW w:w="2519" w:type="dxa"/>
            <w:vAlign w:val="center"/>
          </w:tcPr>
          <w:p w14:paraId="6EB2C19C"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易腐食品、饲料的贮藏服务</w:t>
            </w:r>
          </w:p>
        </w:tc>
        <w:tc>
          <w:tcPr>
            <w:tcW w:w="4126" w:type="dxa"/>
            <w:vAlign w:val="center"/>
          </w:tcPr>
          <w:p w14:paraId="5ABA7CAD"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易腐食品、饲料的贮藏服务</w:t>
            </w:r>
          </w:p>
        </w:tc>
      </w:tr>
      <w:tr w:rsidR="00B873B8" w:rsidRPr="00B873B8" w14:paraId="0AC9938F" w14:textId="77777777" w:rsidTr="00126F56">
        <w:trPr>
          <w:trHeight w:val="20"/>
          <w:jc w:val="center"/>
        </w:trPr>
        <w:tc>
          <w:tcPr>
            <w:tcW w:w="805" w:type="dxa"/>
            <w:vMerge w:val="restart"/>
            <w:vAlign w:val="center"/>
          </w:tcPr>
          <w:p w14:paraId="26EC035F" w14:textId="77777777" w:rsidR="00CE1BFD" w:rsidRPr="00B873B8" w:rsidRDefault="00CE1BFD" w:rsidP="00126F56">
            <w:pPr>
              <w:spacing w:line="594" w:lineRule="exact"/>
              <w:jc w:val="center"/>
              <w:rPr>
                <w:rFonts w:eastAsia="仿宋_GB2312"/>
                <w:bCs/>
                <w:sz w:val="28"/>
                <w:szCs w:val="21"/>
              </w:rPr>
            </w:pPr>
            <w:r w:rsidRPr="00B873B8">
              <w:rPr>
                <w:rFonts w:eastAsia="仿宋_GB2312" w:hint="eastAsia"/>
                <w:bCs/>
                <w:sz w:val="28"/>
                <w:szCs w:val="21"/>
              </w:rPr>
              <w:t>GII</w:t>
            </w:r>
          </w:p>
        </w:tc>
        <w:tc>
          <w:tcPr>
            <w:tcW w:w="1072" w:type="dxa"/>
            <w:vMerge w:val="restart"/>
            <w:vAlign w:val="center"/>
          </w:tcPr>
          <w:p w14:paraId="474A179F"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常温下稳定食品与饲料的运输和贮藏的提供</w:t>
            </w:r>
          </w:p>
        </w:tc>
        <w:tc>
          <w:tcPr>
            <w:tcW w:w="2519" w:type="dxa"/>
            <w:vAlign w:val="center"/>
          </w:tcPr>
          <w:p w14:paraId="00790CE0"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常温下稳定食品、饲料的运输服务</w:t>
            </w:r>
          </w:p>
        </w:tc>
        <w:tc>
          <w:tcPr>
            <w:tcW w:w="4126" w:type="dxa"/>
            <w:vAlign w:val="center"/>
          </w:tcPr>
          <w:p w14:paraId="3EEFA63F"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常温下稳定食品、饲料的运输服务</w:t>
            </w:r>
          </w:p>
        </w:tc>
      </w:tr>
      <w:tr w:rsidR="00B873B8" w:rsidRPr="00B873B8" w14:paraId="4F6A1581" w14:textId="77777777" w:rsidTr="00126F56">
        <w:trPr>
          <w:trHeight w:val="20"/>
          <w:jc w:val="center"/>
        </w:trPr>
        <w:tc>
          <w:tcPr>
            <w:tcW w:w="805" w:type="dxa"/>
            <w:vMerge/>
            <w:vAlign w:val="center"/>
          </w:tcPr>
          <w:p w14:paraId="722E9DA0"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01620AAD" w14:textId="77777777" w:rsidR="00CE1BFD" w:rsidRPr="00B873B8" w:rsidRDefault="00CE1BFD" w:rsidP="00126F56">
            <w:pPr>
              <w:spacing w:line="594" w:lineRule="exact"/>
              <w:rPr>
                <w:rFonts w:eastAsia="仿宋_GB2312"/>
                <w:bCs/>
                <w:sz w:val="28"/>
                <w:szCs w:val="21"/>
              </w:rPr>
            </w:pPr>
          </w:p>
        </w:tc>
        <w:tc>
          <w:tcPr>
            <w:tcW w:w="2519" w:type="dxa"/>
            <w:vAlign w:val="center"/>
          </w:tcPr>
          <w:p w14:paraId="29403297"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常温下稳定食品、饲料的贮藏服务</w:t>
            </w:r>
          </w:p>
        </w:tc>
        <w:tc>
          <w:tcPr>
            <w:tcW w:w="4126" w:type="dxa"/>
            <w:vAlign w:val="center"/>
          </w:tcPr>
          <w:p w14:paraId="1EE196FC"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常温下稳定食品、饲料的贮藏服务</w:t>
            </w:r>
          </w:p>
        </w:tc>
      </w:tr>
      <w:tr w:rsidR="00B873B8" w:rsidRPr="00B873B8" w14:paraId="19FC5767" w14:textId="77777777" w:rsidTr="00126F56">
        <w:trPr>
          <w:trHeight w:val="20"/>
          <w:jc w:val="center"/>
        </w:trPr>
        <w:tc>
          <w:tcPr>
            <w:tcW w:w="805" w:type="dxa"/>
            <w:vMerge w:val="restart"/>
            <w:vAlign w:val="center"/>
          </w:tcPr>
          <w:p w14:paraId="33C7D0CA" w14:textId="77777777" w:rsidR="00CE1BFD" w:rsidRPr="00B873B8" w:rsidRDefault="00CE1BFD" w:rsidP="00126F56">
            <w:pPr>
              <w:spacing w:line="594" w:lineRule="exact"/>
              <w:jc w:val="center"/>
              <w:rPr>
                <w:rFonts w:eastAsia="仿宋_GB2312"/>
                <w:bCs/>
                <w:sz w:val="28"/>
                <w:szCs w:val="21"/>
              </w:rPr>
            </w:pPr>
            <w:r w:rsidRPr="00B873B8">
              <w:rPr>
                <w:rFonts w:eastAsia="仿宋_GB2312" w:hint="eastAsia"/>
                <w:bCs/>
                <w:sz w:val="28"/>
                <w:szCs w:val="21"/>
              </w:rPr>
              <w:t>I</w:t>
            </w:r>
          </w:p>
        </w:tc>
        <w:tc>
          <w:tcPr>
            <w:tcW w:w="1072" w:type="dxa"/>
            <w:vMerge w:val="restart"/>
            <w:vAlign w:val="center"/>
          </w:tcPr>
          <w:p w14:paraId="13A1AC27"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食品包装和包装材料的生产</w:t>
            </w:r>
          </w:p>
        </w:tc>
        <w:tc>
          <w:tcPr>
            <w:tcW w:w="2519" w:type="dxa"/>
            <w:vAlign w:val="center"/>
          </w:tcPr>
          <w:p w14:paraId="3C5614AF"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木竹制品的加工</w:t>
            </w:r>
          </w:p>
        </w:tc>
        <w:tc>
          <w:tcPr>
            <w:tcW w:w="4126" w:type="dxa"/>
            <w:vAlign w:val="center"/>
          </w:tcPr>
          <w:p w14:paraId="4D64401C"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木竹制品的加工</w:t>
            </w:r>
          </w:p>
        </w:tc>
      </w:tr>
      <w:tr w:rsidR="00B873B8" w:rsidRPr="00B873B8" w14:paraId="1F3A0DC7" w14:textId="77777777" w:rsidTr="00126F56">
        <w:trPr>
          <w:trHeight w:val="20"/>
          <w:jc w:val="center"/>
        </w:trPr>
        <w:tc>
          <w:tcPr>
            <w:tcW w:w="805" w:type="dxa"/>
            <w:vMerge/>
            <w:vAlign w:val="center"/>
          </w:tcPr>
          <w:p w14:paraId="00B1CD1C"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4016519C" w14:textId="77777777" w:rsidR="00CE1BFD" w:rsidRPr="00B873B8" w:rsidRDefault="00CE1BFD" w:rsidP="00126F56">
            <w:pPr>
              <w:spacing w:line="594" w:lineRule="exact"/>
              <w:rPr>
                <w:rFonts w:eastAsia="仿宋_GB2312"/>
                <w:bCs/>
                <w:sz w:val="28"/>
                <w:szCs w:val="21"/>
              </w:rPr>
            </w:pPr>
          </w:p>
        </w:tc>
        <w:tc>
          <w:tcPr>
            <w:tcW w:w="2519" w:type="dxa"/>
            <w:vAlign w:val="center"/>
          </w:tcPr>
          <w:p w14:paraId="3345AE7B"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纸制品的加工</w:t>
            </w:r>
          </w:p>
        </w:tc>
        <w:tc>
          <w:tcPr>
            <w:tcW w:w="4126" w:type="dxa"/>
            <w:vAlign w:val="center"/>
          </w:tcPr>
          <w:p w14:paraId="13437DB4"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纸制品的加工</w:t>
            </w:r>
          </w:p>
        </w:tc>
      </w:tr>
      <w:tr w:rsidR="00B873B8" w:rsidRPr="00B873B8" w14:paraId="1DF101A3" w14:textId="77777777" w:rsidTr="00126F56">
        <w:trPr>
          <w:trHeight w:val="20"/>
          <w:jc w:val="center"/>
        </w:trPr>
        <w:tc>
          <w:tcPr>
            <w:tcW w:w="805" w:type="dxa"/>
            <w:vMerge/>
            <w:vAlign w:val="center"/>
          </w:tcPr>
          <w:p w14:paraId="112F454A"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5D81F1FC" w14:textId="77777777" w:rsidR="00CE1BFD" w:rsidRPr="00B873B8" w:rsidRDefault="00CE1BFD" w:rsidP="00126F56">
            <w:pPr>
              <w:spacing w:line="594" w:lineRule="exact"/>
              <w:rPr>
                <w:rFonts w:eastAsia="仿宋_GB2312"/>
                <w:bCs/>
                <w:sz w:val="28"/>
                <w:szCs w:val="21"/>
              </w:rPr>
            </w:pPr>
          </w:p>
        </w:tc>
        <w:tc>
          <w:tcPr>
            <w:tcW w:w="2519" w:type="dxa"/>
            <w:vAlign w:val="center"/>
          </w:tcPr>
          <w:p w14:paraId="5D2D4309"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金属制品的加工</w:t>
            </w:r>
          </w:p>
        </w:tc>
        <w:tc>
          <w:tcPr>
            <w:tcW w:w="4126" w:type="dxa"/>
            <w:vAlign w:val="center"/>
          </w:tcPr>
          <w:p w14:paraId="2C719F17"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金属制品的加工</w:t>
            </w:r>
          </w:p>
        </w:tc>
      </w:tr>
      <w:tr w:rsidR="00B873B8" w:rsidRPr="00B873B8" w14:paraId="725E703A" w14:textId="77777777" w:rsidTr="00126F56">
        <w:trPr>
          <w:trHeight w:val="20"/>
          <w:jc w:val="center"/>
        </w:trPr>
        <w:tc>
          <w:tcPr>
            <w:tcW w:w="805" w:type="dxa"/>
            <w:vMerge/>
            <w:vAlign w:val="center"/>
          </w:tcPr>
          <w:p w14:paraId="41D87A3E"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28D686EC" w14:textId="77777777" w:rsidR="00CE1BFD" w:rsidRPr="00B873B8" w:rsidRDefault="00CE1BFD" w:rsidP="00126F56">
            <w:pPr>
              <w:spacing w:line="594" w:lineRule="exact"/>
              <w:rPr>
                <w:rFonts w:eastAsia="仿宋_GB2312"/>
                <w:bCs/>
                <w:sz w:val="28"/>
                <w:szCs w:val="21"/>
              </w:rPr>
            </w:pPr>
          </w:p>
        </w:tc>
        <w:tc>
          <w:tcPr>
            <w:tcW w:w="2519" w:type="dxa"/>
            <w:vAlign w:val="center"/>
          </w:tcPr>
          <w:p w14:paraId="4902E2E0"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陶瓷、搪瓷、玻璃制品的加工</w:t>
            </w:r>
          </w:p>
        </w:tc>
        <w:tc>
          <w:tcPr>
            <w:tcW w:w="4126" w:type="dxa"/>
            <w:vAlign w:val="center"/>
          </w:tcPr>
          <w:p w14:paraId="0EC68EBC"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陶瓷、搪瓷、玻璃制品的加工</w:t>
            </w:r>
          </w:p>
        </w:tc>
      </w:tr>
      <w:tr w:rsidR="00B873B8" w:rsidRPr="00B873B8" w14:paraId="02510E3D" w14:textId="77777777" w:rsidTr="00126F56">
        <w:trPr>
          <w:trHeight w:val="20"/>
          <w:jc w:val="center"/>
        </w:trPr>
        <w:tc>
          <w:tcPr>
            <w:tcW w:w="805" w:type="dxa"/>
            <w:vMerge/>
            <w:vAlign w:val="center"/>
          </w:tcPr>
          <w:p w14:paraId="2C04482C"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3B51976D" w14:textId="77777777" w:rsidR="00CE1BFD" w:rsidRPr="00B873B8" w:rsidRDefault="00CE1BFD" w:rsidP="00126F56">
            <w:pPr>
              <w:spacing w:line="594" w:lineRule="exact"/>
              <w:rPr>
                <w:rFonts w:eastAsia="仿宋_GB2312"/>
                <w:bCs/>
                <w:sz w:val="28"/>
                <w:szCs w:val="21"/>
              </w:rPr>
            </w:pPr>
          </w:p>
        </w:tc>
        <w:tc>
          <w:tcPr>
            <w:tcW w:w="2519" w:type="dxa"/>
            <w:vAlign w:val="center"/>
          </w:tcPr>
          <w:p w14:paraId="442B0976"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食品用塑料、橡胶制品及复合包装材料的加工</w:t>
            </w:r>
          </w:p>
        </w:tc>
        <w:tc>
          <w:tcPr>
            <w:tcW w:w="4126" w:type="dxa"/>
            <w:vAlign w:val="center"/>
          </w:tcPr>
          <w:p w14:paraId="4216DE0A"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食品用塑料、橡胶制品及复合包装材料的加工</w:t>
            </w:r>
          </w:p>
        </w:tc>
      </w:tr>
      <w:tr w:rsidR="00B873B8" w:rsidRPr="00B873B8" w14:paraId="3E9C36EB" w14:textId="77777777" w:rsidTr="00126F56">
        <w:trPr>
          <w:trHeight w:val="20"/>
          <w:jc w:val="center"/>
        </w:trPr>
        <w:tc>
          <w:tcPr>
            <w:tcW w:w="805" w:type="dxa"/>
            <w:vMerge/>
            <w:vAlign w:val="center"/>
          </w:tcPr>
          <w:p w14:paraId="7A9BDD26"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487FF457" w14:textId="77777777" w:rsidR="00CE1BFD" w:rsidRPr="00B873B8" w:rsidRDefault="00CE1BFD" w:rsidP="00126F56">
            <w:pPr>
              <w:spacing w:line="594" w:lineRule="exact"/>
              <w:rPr>
                <w:rFonts w:eastAsia="仿宋_GB2312"/>
                <w:bCs/>
                <w:sz w:val="28"/>
                <w:szCs w:val="21"/>
              </w:rPr>
            </w:pPr>
          </w:p>
        </w:tc>
        <w:tc>
          <w:tcPr>
            <w:tcW w:w="2519" w:type="dxa"/>
            <w:vAlign w:val="center"/>
          </w:tcPr>
          <w:p w14:paraId="6FCD8FFC"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其它包装材料的加工</w:t>
            </w:r>
          </w:p>
        </w:tc>
        <w:tc>
          <w:tcPr>
            <w:tcW w:w="4126" w:type="dxa"/>
            <w:vAlign w:val="center"/>
          </w:tcPr>
          <w:p w14:paraId="3C19A358"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其它包装材料的加工</w:t>
            </w:r>
          </w:p>
        </w:tc>
      </w:tr>
      <w:tr w:rsidR="00B873B8" w:rsidRPr="00B873B8" w14:paraId="5A9378FD" w14:textId="77777777" w:rsidTr="00126F56">
        <w:trPr>
          <w:trHeight w:val="20"/>
          <w:jc w:val="center"/>
        </w:trPr>
        <w:tc>
          <w:tcPr>
            <w:tcW w:w="805" w:type="dxa"/>
            <w:vMerge w:val="restart"/>
            <w:vAlign w:val="center"/>
          </w:tcPr>
          <w:p w14:paraId="09F3A7F2" w14:textId="77777777" w:rsidR="00CE1BFD" w:rsidRPr="00B873B8" w:rsidRDefault="00CE1BFD" w:rsidP="00126F56">
            <w:pPr>
              <w:spacing w:line="594" w:lineRule="exact"/>
              <w:jc w:val="center"/>
              <w:rPr>
                <w:rFonts w:eastAsia="仿宋_GB2312"/>
                <w:bCs/>
                <w:sz w:val="28"/>
                <w:szCs w:val="21"/>
              </w:rPr>
            </w:pPr>
            <w:r w:rsidRPr="00B873B8">
              <w:rPr>
                <w:rFonts w:eastAsia="仿宋_GB2312" w:hint="eastAsia"/>
                <w:bCs/>
                <w:sz w:val="28"/>
                <w:szCs w:val="21"/>
              </w:rPr>
              <w:t>K</w:t>
            </w:r>
          </w:p>
        </w:tc>
        <w:tc>
          <w:tcPr>
            <w:tcW w:w="1072" w:type="dxa"/>
            <w:vMerge w:val="restart"/>
            <w:vAlign w:val="center"/>
          </w:tcPr>
          <w:p w14:paraId="637EA8D5"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（生物）化学品的生产</w:t>
            </w:r>
          </w:p>
        </w:tc>
        <w:tc>
          <w:tcPr>
            <w:tcW w:w="2519" w:type="dxa"/>
            <w:vMerge w:val="restart"/>
            <w:vAlign w:val="center"/>
          </w:tcPr>
          <w:p w14:paraId="0D1FDCE2"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生物化学品的生产</w:t>
            </w:r>
          </w:p>
        </w:tc>
        <w:tc>
          <w:tcPr>
            <w:tcW w:w="4126" w:type="dxa"/>
            <w:vAlign w:val="center"/>
          </w:tcPr>
          <w:p w14:paraId="1A6973FD"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食品添加剂的生产</w:t>
            </w:r>
          </w:p>
        </w:tc>
      </w:tr>
      <w:tr w:rsidR="00B873B8" w:rsidRPr="00B873B8" w14:paraId="19AC77EE" w14:textId="77777777" w:rsidTr="00126F56">
        <w:trPr>
          <w:trHeight w:val="20"/>
          <w:jc w:val="center"/>
        </w:trPr>
        <w:tc>
          <w:tcPr>
            <w:tcW w:w="805" w:type="dxa"/>
            <w:vMerge/>
            <w:vAlign w:val="center"/>
          </w:tcPr>
          <w:p w14:paraId="66957812" w14:textId="77777777" w:rsidR="00CE1BFD" w:rsidRPr="00B873B8" w:rsidRDefault="00CE1BFD" w:rsidP="00126F56">
            <w:pPr>
              <w:spacing w:line="594" w:lineRule="exact"/>
              <w:jc w:val="center"/>
              <w:rPr>
                <w:rFonts w:eastAsia="仿宋_GB2312"/>
                <w:bCs/>
                <w:sz w:val="28"/>
                <w:szCs w:val="21"/>
              </w:rPr>
            </w:pPr>
          </w:p>
        </w:tc>
        <w:tc>
          <w:tcPr>
            <w:tcW w:w="1072" w:type="dxa"/>
            <w:vMerge/>
            <w:vAlign w:val="center"/>
          </w:tcPr>
          <w:p w14:paraId="0F2C358A"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2E0EB14C" w14:textId="77777777" w:rsidR="00CE1BFD" w:rsidRPr="00B873B8" w:rsidRDefault="00CE1BFD" w:rsidP="00126F56">
            <w:pPr>
              <w:spacing w:line="594" w:lineRule="exact"/>
              <w:rPr>
                <w:rFonts w:eastAsia="仿宋_GB2312"/>
                <w:bCs/>
                <w:sz w:val="28"/>
                <w:szCs w:val="21"/>
              </w:rPr>
            </w:pPr>
          </w:p>
        </w:tc>
        <w:tc>
          <w:tcPr>
            <w:tcW w:w="4126" w:type="dxa"/>
            <w:vAlign w:val="center"/>
          </w:tcPr>
          <w:p w14:paraId="04B47300"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饲料添加剂的生产</w:t>
            </w:r>
          </w:p>
        </w:tc>
      </w:tr>
      <w:tr w:rsidR="00B873B8" w:rsidRPr="00B873B8" w14:paraId="6757CCDF" w14:textId="77777777" w:rsidTr="00126F56">
        <w:trPr>
          <w:trHeight w:val="20"/>
          <w:jc w:val="center"/>
        </w:trPr>
        <w:tc>
          <w:tcPr>
            <w:tcW w:w="805" w:type="dxa"/>
            <w:vMerge/>
            <w:vAlign w:val="center"/>
          </w:tcPr>
          <w:p w14:paraId="0881B065" w14:textId="77777777" w:rsidR="00CE1BFD" w:rsidRPr="00B873B8" w:rsidRDefault="00CE1BFD" w:rsidP="00126F56">
            <w:pPr>
              <w:spacing w:line="594" w:lineRule="exact"/>
              <w:rPr>
                <w:rFonts w:eastAsia="仿宋_GB2312"/>
                <w:bCs/>
                <w:sz w:val="28"/>
                <w:szCs w:val="21"/>
              </w:rPr>
            </w:pPr>
          </w:p>
        </w:tc>
        <w:tc>
          <w:tcPr>
            <w:tcW w:w="1072" w:type="dxa"/>
            <w:vMerge/>
            <w:vAlign w:val="center"/>
          </w:tcPr>
          <w:p w14:paraId="7258B861"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50A64917" w14:textId="77777777" w:rsidR="00CE1BFD" w:rsidRPr="00B873B8" w:rsidRDefault="00CE1BFD" w:rsidP="00126F56">
            <w:pPr>
              <w:spacing w:line="594" w:lineRule="exact"/>
              <w:rPr>
                <w:rFonts w:eastAsia="仿宋_GB2312"/>
                <w:bCs/>
                <w:sz w:val="28"/>
                <w:szCs w:val="21"/>
              </w:rPr>
            </w:pPr>
          </w:p>
        </w:tc>
        <w:tc>
          <w:tcPr>
            <w:tcW w:w="4126" w:type="dxa"/>
            <w:vAlign w:val="center"/>
          </w:tcPr>
          <w:p w14:paraId="164EC7E8"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营养强化剂的生产</w:t>
            </w:r>
          </w:p>
        </w:tc>
      </w:tr>
      <w:tr w:rsidR="00B873B8" w:rsidRPr="00B873B8" w14:paraId="4C6B02FA" w14:textId="77777777" w:rsidTr="00126F56">
        <w:trPr>
          <w:trHeight w:val="20"/>
          <w:jc w:val="center"/>
        </w:trPr>
        <w:tc>
          <w:tcPr>
            <w:tcW w:w="805" w:type="dxa"/>
            <w:vMerge/>
            <w:vAlign w:val="center"/>
          </w:tcPr>
          <w:p w14:paraId="2E5B6CB1" w14:textId="77777777" w:rsidR="00CE1BFD" w:rsidRPr="00B873B8" w:rsidRDefault="00CE1BFD" w:rsidP="00126F56">
            <w:pPr>
              <w:spacing w:line="594" w:lineRule="exact"/>
              <w:rPr>
                <w:rFonts w:eastAsia="仿宋_GB2312"/>
                <w:bCs/>
                <w:sz w:val="28"/>
                <w:szCs w:val="21"/>
              </w:rPr>
            </w:pPr>
          </w:p>
        </w:tc>
        <w:tc>
          <w:tcPr>
            <w:tcW w:w="1072" w:type="dxa"/>
            <w:vMerge/>
            <w:vAlign w:val="center"/>
          </w:tcPr>
          <w:p w14:paraId="04658870" w14:textId="77777777" w:rsidR="00CE1BFD" w:rsidRPr="00B873B8" w:rsidRDefault="00CE1BFD" w:rsidP="00126F56">
            <w:pPr>
              <w:spacing w:line="594" w:lineRule="exact"/>
              <w:rPr>
                <w:rFonts w:eastAsia="仿宋_GB2312"/>
                <w:bCs/>
                <w:sz w:val="28"/>
                <w:szCs w:val="21"/>
              </w:rPr>
            </w:pPr>
          </w:p>
        </w:tc>
        <w:tc>
          <w:tcPr>
            <w:tcW w:w="2519" w:type="dxa"/>
            <w:vMerge/>
            <w:vAlign w:val="center"/>
          </w:tcPr>
          <w:p w14:paraId="462FE4C3" w14:textId="77777777" w:rsidR="00CE1BFD" w:rsidRPr="00B873B8" w:rsidRDefault="00CE1BFD" w:rsidP="00126F56">
            <w:pPr>
              <w:spacing w:line="594" w:lineRule="exact"/>
              <w:rPr>
                <w:rFonts w:eastAsia="仿宋_GB2312"/>
                <w:bCs/>
                <w:sz w:val="28"/>
                <w:szCs w:val="21"/>
              </w:rPr>
            </w:pPr>
          </w:p>
        </w:tc>
        <w:tc>
          <w:tcPr>
            <w:tcW w:w="4126" w:type="dxa"/>
            <w:vAlign w:val="center"/>
          </w:tcPr>
          <w:p w14:paraId="3667EFE5" w14:textId="77777777" w:rsidR="00CE1BFD" w:rsidRPr="00B873B8" w:rsidRDefault="00CE1BFD" w:rsidP="00126F56">
            <w:pPr>
              <w:spacing w:line="594" w:lineRule="exact"/>
              <w:rPr>
                <w:rFonts w:eastAsia="仿宋_GB2312"/>
                <w:bCs/>
                <w:sz w:val="28"/>
                <w:szCs w:val="21"/>
              </w:rPr>
            </w:pPr>
            <w:r w:rsidRPr="00B873B8">
              <w:rPr>
                <w:rFonts w:eastAsia="仿宋_GB2312" w:hint="eastAsia"/>
                <w:bCs/>
                <w:sz w:val="28"/>
                <w:szCs w:val="21"/>
              </w:rPr>
              <w:t>其他生物化学品的生产（杀虫剂、肥料、清洁剂等）</w:t>
            </w:r>
          </w:p>
        </w:tc>
      </w:tr>
    </w:tbl>
    <w:p w14:paraId="405E020B" w14:textId="77777777" w:rsidR="00CE1BFD" w:rsidRPr="00B873B8" w:rsidRDefault="00CE1BFD" w:rsidP="00CE1BFD">
      <w:pPr>
        <w:spacing w:line="594" w:lineRule="exact"/>
        <w:rPr>
          <w:rFonts w:eastAsia="黑体" w:cs="黑体"/>
          <w:spacing w:val="20"/>
          <w:sz w:val="32"/>
          <w:szCs w:val="32"/>
        </w:rPr>
      </w:pPr>
      <w:r w:rsidRPr="00B873B8">
        <w:rPr>
          <w:rFonts w:eastAsia="黑体" w:cs="黑体" w:hint="eastAsia"/>
          <w:spacing w:val="20"/>
          <w:sz w:val="32"/>
          <w:szCs w:val="32"/>
        </w:rPr>
        <w:br w:type="page"/>
      </w:r>
    </w:p>
    <w:p w14:paraId="718135F0" w14:textId="77777777" w:rsidR="00CE1BFD" w:rsidRPr="00B873B8" w:rsidRDefault="00CE1BFD" w:rsidP="00CE1BFD">
      <w:pPr>
        <w:spacing w:line="594" w:lineRule="exact"/>
        <w:rPr>
          <w:rFonts w:eastAsia="黑体" w:cs="宋体"/>
          <w:spacing w:val="20"/>
          <w:sz w:val="32"/>
          <w:szCs w:val="32"/>
        </w:rPr>
      </w:pPr>
      <w:r w:rsidRPr="00B873B8">
        <w:rPr>
          <w:rFonts w:ascii="Times New Roman" w:eastAsia="黑体" w:hAnsi="Times New Roman" w:cs="宋体" w:hint="eastAsia"/>
          <w:spacing w:val="20"/>
          <w:sz w:val="32"/>
          <w:szCs w:val="32"/>
        </w:rPr>
        <w:lastRenderedPageBreak/>
        <w:t>附件</w:t>
      </w:r>
      <w:r w:rsidRPr="00B873B8">
        <w:rPr>
          <w:rFonts w:ascii="Times New Roman" w:eastAsia="黑体" w:hAnsi="Times New Roman" w:cs="宋体"/>
          <w:spacing w:val="20"/>
          <w:sz w:val="32"/>
          <w:szCs w:val="32"/>
        </w:rPr>
        <w:t>2</w:t>
      </w:r>
    </w:p>
    <w:p w14:paraId="04FF1F25" w14:textId="77777777" w:rsidR="00CE1BFD" w:rsidRPr="00B873B8" w:rsidRDefault="00CE1BFD" w:rsidP="00CE1BFD">
      <w:pPr>
        <w:spacing w:line="594" w:lineRule="exact"/>
        <w:jc w:val="center"/>
        <w:rPr>
          <w:rFonts w:eastAsia="黑体" w:cs="宋体"/>
          <w:spacing w:val="20"/>
          <w:sz w:val="44"/>
          <w:szCs w:val="44"/>
        </w:rPr>
      </w:pPr>
      <w:bookmarkStart w:id="5" w:name="_Hlk65756151"/>
    </w:p>
    <w:p w14:paraId="4A5A71BB" w14:textId="77777777" w:rsidR="00CE1BFD" w:rsidRPr="00B873B8" w:rsidRDefault="00CE1BFD" w:rsidP="00CE1BFD">
      <w:pPr>
        <w:spacing w:line="594" w:lineRule="exact"/>
        <w:jc w:val="center"/>
        <w:rPr>
          <w:rFonts w:eastAsia="方正小标宋简体" w:cs="宋体"/>
          <w:spacing w:val="20"/>
          <w:sz w:val="44"/>
          <w:szCs w:val="32"/>
        </w:rPr>
      </w:pPr>
      <w:r w:rsidRPr="00B873B8">
        <w:rPr>
          <w:rFonts w:ascii="Times New Roman" w:eastAsia="方正小标宋简体" w:hAnsi="Times New Roman" w:cs="宋体"/>
          <w:spacing w:val="20"/>
          <w:sz w:val="44"/>
          <w:szCs w:val="32"/>
        </w:rPr>
        <w:t>危害分析与关键控制点（</w:t>
      </w:r>
      <w:r w:rsidRPr="00B873B8">
        <w:rPr>
          <w:rFonts w:ascii="Times New Roman" w:eastAsia="方正小标宋简体" w:hAnsi="Times New Roman"/>
          <w:spacing w:val="20"/>
          <w:sz w:val="44"/>
          <w:szCs w:val="32"/>
        </w:rPr>
        <w:t>HACCP</w:t>
      </w:r>
      <w:r w:rsidRPr="00B873B8">
        <w:rPr>
          <w:rFonts w:ascii="Times New Roman" w:eastAsia="方正小标宋简体" w:hAnsi="Times New Roman" w:cs="宋体"/>
          <w:spacing w:val="20"/>
          <w:sz w:val="44"/>
          <w:szCs w:val="32"/>
        </w:rPr>
        <w:t>）体系</w:t>
      </w:r>
    </w:p>
    <w:p w14:paraId="0ACA01FB" w14:textId="77777777" w:rsidR="00CE1BFD" w:rsidRPr="00B873B8" w:rsidRDefault="00CE1BFD" w:rsidP="00CE1BFD">
      <w:pPr>
        <w:spacing w:line="594" w:lineRule="exact"/>
        <w:jc w:val="center"/>
        <w:rPr>
          <w:rFonts w:eastAsia="方正小标宋简体"/>
          <w:spacing w:val="20"/>
          <w:sz w:val="44"/>
          <w:szCs w:val="32"/>
        </w:rPr>
      </w:pPr>
      <w:r w:rsidRPr="00B873B8">
        <w:rPr>
          <w:rFonts w:ascii="Times New Roman" w:eastAsia="方正小标宋简体" w:hAnsi="Times New Roman" w:cs="宋体"/>
          <w:spacing w:val="20"/>
          <w:sz w:val="44"/>
          <w:szCs w:val="32"/>
        </w:rPr>
        <w:t>认证要求（</w:t>
      </w:r>
      <w:r w:rsidRPr="00B873B8">
        <w:rPr>
          <w:rFonts w:ascii="Times New Roman" w:eastAsia="方正小标宋简体" w:hAnsi="Times New Roman"/>
          <w:spacing w:val="20"/>
          <w:sz w:val="44"/>
          <w:szCs w:val="32"/>
        </w:rPr>
        <w:t>V1.0</w:t>
      </w:r>
      <w:r w:rsidRPr="00B873B8">
        <w:rPr>
          <w:rFonts w:ascii="Times New Roman" w:eastAsia="方正小标宋简体" w:hAnsi="Times New Roman" w:cs="宋体"/>
          <w:spacing w:val="20"/>
          <w:sz w:val="44"/>
          <w:szCs w:val="32"/>
        </w:rPr>
        <w:t>）</w:t>
      </w:r>
    </w:p>
    <w:bookmarkEnd w:id="5"/>
    <w:p w14:paraId="02BAB502" w14:textId="77777777" w:rsidR="00CE1BFD" w:rsidRPr="00B873B8" w:rsidRDefault="00CE1BFD" w:rsidP="00CE1BFD">
      <w:pPr>
        <w:pStyle w:val="10"/>
        <w:adjustRightInd w:val="0"/>
        <w:snapToGrid w:val="0"/>
        <w:spacing w:line="594" w:lineRule="exact"/>
        <w:rPr>
          <w:rFonts w:ascii="Times New Roman" w:eastAsia="方正小标宋简体" w:hAnsi="Times New Roman" w:cs="仿宋_GB2312"/>
          <w:sz w:val="44"/>
          <w:szCs w:val="32"/>
        </w:rPr>
      </w:pPr>
    </w:p>
    <w:p w14:paraId="4FBEB164"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本附件可作为认证机构开展</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体系认证的依据，规定了食品及食品相关行业的生产经营企业以危害分析与关键控制点（</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）原理为基础，建立、实施、保持、改进</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体系的要求。本文件也适用于食品及食品相关行业的生产经营企业对其建立的</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体系的内部审核与自我评价。</w:t>
      </w:r>
    </w:p>
    <w:p w14:paraId="61A834DA" w14:textId="77777777" w:rsidR="00CE1BFD" w:rsidRPr="00B873B8" w:rsidRDefault="00CE1BFD" w:rsidP="00CE1BFD">
      <w:pPr>
        <w:pStyle w:val="10"/>
        <w:adjustRightInd w:val="0"/>
        <w:snapToGrid w:val="0"/>
        <w:spacing w:line="594" w:lineRule="exact"/>
        <w:ind w:firstLineChars="200" w:firstLine="627"/>
        <w:rPr>
          <w:rFonts w:ascii="Times New Roman" w:eastAsia="黑体" w:hAnsi="Times New Roman" w:cs="仿宋_GB2312"/>
          <w:sz w:val="32"/>
          <w:szCs w:val="32"/>
        </w:rPr>
      </w:pPr>
      <w:r w:rsidRPr="00B873B8">
        <w:rPr>
          <w:rFonts w:ascii="Times New Roman" w:eastAsia="仿宋_GB2312" w:hAnsi="Times New Roman" w:cs="仿宋_GB2312" w:hint="eastAsia"/>
          <w:sz w:val="32"/>
          <w:szCs w:val="32"/>
        </w:rPr>
        <w:t xml:space="preserve">1  </w:t>
      </w:r>
      <w:r w:rsidRPr="00B873B8">
        <w:rPr>
          <w:rFonts w:ascii="Times New Roman" w:eastAsia="黑体" w:hAnsi="Times New Roman" w:cs="仿宋_GB2312" w:hint="eastAsia"/>
          <w:sz w:val="32"/>
          <w:szCs w:val="32"/>
        </w:rPr>
        <w:t>HACCP</w:t>
      </w:r>
      <w:r w:rsidRPr="00B873B8">
        <w:rPr>
          <w:rFonts w:ascii="Times New Roman" w:eastAsia="黑体" w:hAnsi="Times New Roman" w:cs="仿宋_GB2312" w:hint="eastAsia"/>
          <w:sz w:val="32"/>
          <w:szCs w:val="32"/>
        </w:rPr>
        <w:t>体系</w:t>
      </w:r>
    </w:p>
    <w:p w14:paraId="0D0072C7"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1.1  </w:t>
      </w:r>
      <w:r w:rsidRPr="00B873B8">
        <w:rPr>
          <w:rFonts w:ascii="Times New Roman" w:eastAsia="楷体_GB2312" w:hAnsi="Times New Roman" w:cs="仿宋_GB2312" w:hint="eastAsia"/>
          <w:sz w:val="32"/>
          <w:szCs w:val="32"/>
        </w:rPr>
        <w:t>总要求</w:t>
      </w:r>
    </w:p>
    <w:p w14:paraId="653FFF21"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企业应按本文件策划、建立</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体系，形成文件，加以实施、保持、更新和持续改进，并确保其有效性。</w:t>
      </w:r>
    </w:p>
    <w:p w14:paraId="632B6FBA"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w:t>
      </w:r>
    </w:p>
    <w:p w14:paraId="146A0B23"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）策划、实施、检查和改进</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体系的过程，并提供所需的资源；</w:t>
      </w:r>
    </w:p>
    <w:p w14:paraId="433A0C04"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）确定</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体系范围。对影响食品安全的食品链相关过程进行识别并确定其相互影响；</w:t>
      </w:r>
    </w:p>
    <w:p w14:paraId="24EBC82D" w14:textId="77777777" w:rsidR="00CE1BFD" w:rsidRPr="00B873B8" w:rsidRDefault="00CE1BFD" w:rsidP="00CE1BFD">
      <w:pPr>
        <w:pStyle w:val="10"/>
        <w:adjustRightInd w:val="0"/>
        <w:snapToGrid w:val="0"/>
        <w:spacing w:line="594" w:lineRule="exact"/>
        <w:ind w:firstLineChars="200" w:firstLine="547"/>
        <w:rPr>
          <w:rFonts w:ascii="Times New Roman" w:eastAsia="仿宋_GB2312" w:hAnsi="Times New Roman" w:cs="仿宋_GB2312"/>
          <w:sz w:val="28"/>
          <w:szCs w:val="32"/>
        </w:rPr>
      </w:pPr>
      <w:r w:rsidRPr="00B873B8">
        <w:rPr>
          <w:rFonts w:ascii="Times New Roman" w:eastAsia="仿宋_GB2312" w:hAnsi="Times New Roman" w:cs="仿宋_GB2312" w:hint="eastAsia"/>
          <w:sz w:val="28"/>
          <w:szCs w:val="32"/>
        </w:rPr>
        <w:t>注：食品链相关过程包括从初级生产直至消费的各环节相关过程，涉及食品及其辅料的生产、加工、分销、贮存、处理以及饲料生产、食品接触材料、生产服务提供等过程。</w:t>
      </w:r>
      <w:r w:rsidRPr="00B873B8">
        <w:rPr>
          <w:rFonts w:ascii="Times New Roman" w:eastAsia="仿宋_GB2312" w:hAnsi="Times New Roman" w:cs="仿宋_GB2312"/>
          <w:sz w:val="28"/>
          <w:szCs w:val="32"/>
        </w:rPr>
        <w:t xml:space="preserve"> </w:t>
      </w:r>
    </w:p>
    <w:p w14:paraId="046B2E35"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lastRenderedPageBreak/>
        <w:t>c</w:t>
      </w:r>
      <w:r w:rsidRPr="00B873B8">
        <w:rPr>
          <w:rFonts w:ascii="Times New Roman" w:eastAsia="仿宋_GB2312" w:hAnsi="Times New Roman" w:cs="仿宋_GB2312" w:hint="eastAsia"/>
          <w:sz w:val="32"/>
          <w:szCs w:val="32"/>
        </w:rPr>
        <w:t>）建立、实施和保持对食品安全有影响的所有过程和操作，包括外包过程的控制程序，以确保符合我国和进口国家（地区）食品安全法律法规要求，并在</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体系中加以识别和验证。在验证时，应重点关注产品安全与相关法规、标准的符合性；</w:t>
      </w:r>
    </w:p>
    <w:p w14:paraId="1ED8622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d</w:t>
      </w:r>
      <w:r w:rsidRPr="00B873B8">
        <w:rPr>
          <w:rFonts w:ascii="Times New Roman" w:eastAsia="仿宋_GB2312" w:hAnsi="Times New Roman" w:cs="仿宋_GB2312" w:hint="eastAsia"/>
          <w:sz w:val="32"/>
          <w:szCs w:val="32"/>
        </w:rPr>
        <w:t>）确保</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体系得到有效实施，使食品安全得到有效控制。当食品安全发生系统性偏差时，应对</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计划进行重新确认，持续改进</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w:t>
      </w:r>
    </w:p>
    <w:p w14:paraId="6E3A1CC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1.2  </w:t>
      </w:r>
      <w:r w:rsidRPr="00B873B8">
        <w:rPr>
          <w:rFonts w:ascii="Times New Roman" w:eastAsia="楷体_GB2312" w:hAnsi="Times New Roman" w:cs="仿宋_GB2312" w:hint="eastAsia"/>
          <w:sz w:val="32"/>
          <w:szCs w:val="32"/>
        </w:rPr>
        <w:t>文件要求</w:t>
      </w:r>
    </w:p>
    <w:p w14:paraId="466FCBE0"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1.2.1  HACCP</w:t>
      </w:r>
      <w:r w:rsidRPr="00B873B8">
        <w:rPr>
          <w:rFonts w:ascii="Times New Roman" w:eastAsia="仿宋_GB2312" w:hAnsi="Times New Roman" w:cs="仿宋_GB2312" w:hint="eastAsia"/>
          <w:sz w:val="32"/>
          <w:szCs w:val="32"/>
        </w:rPr>
        <w:t>体系文件</w:t>
      </w:r>
    </w:p>
    <w:p w14:paraId="49ED1D53"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应包括：</w:t>
      </w:r>
    </w:p>
    <w:p w14:paraId="288AE7E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）形成文件的食品安全方针；</w:t>
      </w:r>
    </w:p>
    <w:p w14:paraId="73EF27DC"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手册；</w:t>
      </w:r>
    </w:p>
    <w:p w14:paraId="38D923C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）本文件所要求的形成文件的程序；</w:t>
      </w:r>
    </w:p>
    <w:p w14:paraId="7D3F3321"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d</w:t>
      </w:r>
      <w:r w:rsidRPr="00B873B8">
        <w:rPr>
          <w:rFonts w:ascii="Times New Roman" w:eastAsia="仿宋_GB2312" w:hAnsi="Times New Roman" w:cs="仿宋_GB2312" w:hint="eastAsia"/>
          <w:sz w:val="32"/>
          <w:szCs w:val="32"/>
        </w:rPr>
        <w:t>）企业为确保</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体系过程的有效策划、运行和控制所需的文件；</w:t>
      </w:r>
    </w:p>
    <w:p w14:paraId="7C997A03"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e</w:t>
      </w:r>
      <w:r w:rsidRPr="00B873B8">
        <w:rPr>
          <w:rFonts w:ascii="Times New Roman" w:eastAsia="仿宋_GB2312" w:hAnsi="Times New Roman" w:cs="仿宋_GB2312" w:hint="eastAsia"/>
          <w:sz w:val="32"/>
          <w:szCs w:val="32"/>
        </w:rPr>
        <w:t>）本文件所要求的记录。</w:t>
      </w:r>
    </w:p>
    <w:p w14:paraId="26EABD34"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1.2.2  HACCP</w:t>
      </w:r>
      <w:r w:rsidRPr="00B873B8">
        <w:rPr>
          <w:rFonts w:ascii="Times New Roman" w:eastAsia="仿宋_GB2312" w:hAnsi="Times New Roman" w:cs="仿宋_GB2312" w:hint="eastAsia"/>
          <w:sz w:val="32"/>
          <w:szCs w:val="32"/>
        </w:rPr>
        <w:t>手册</w:t>
      </w:r>
    </w:p>
    <w:p w14:paraId="16692DF7"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企业应编制和保持</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手册，内容至少包括：</w:t>
      </w:r>
    </w:p>
    <w:p w14:paraId="5C150770"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体系的范围，包括所覆盖产品或产品类别、操作步骤和场所；</w:t>
      </w:r>
    </w:p>
    <w:p w14:paraId="2DCB420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体系程序文件或对其的引用；</w:t>
      </w:r>
    </w:p>
    <w:p w14:paraId="69B20247"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体系过程及其相互作用的表述。</w:t>
      </w:r>
    </w:p>
    <w:p w14:paraId="6D0E4CE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lastRenderedPageBreak/>
        <w:t xml:space="preserve">1.2.3  </w:t>
      </w:r>
      <w:r w:rsidRPr="00B873B8">
        <w:rPr>
          <w:rFonts w:ascii="Times New Roman" w:eastAsia="仿宋_GB2312" w:hAnsi="Times New Roman" w:cs="仿宋_GB2312" w:hint="eastAsia"/>
          <w:sz w:val="32"/>
          <w:szCs w:val="32"/>
        </w:rPr>
        <w:t>文件控制</w:t>
      </w:r>
    </w:p>
    <w:p w14:paraId="58A96ECB"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体系所要求的文件应予以控制。</w:t>
      </w:r>
    </w:p>
    <w:p w14:paraId="770C4E2A"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应建立文件控制程序，以规定以下方面所需的控制：</w:t>
      </w:r>
    </w:p>
    <w:p w14:paraId="2E1F9B18"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）文件发布前得到批准，确保文件是充分的、适宜的和有效的；</w:t>
      </w:r>
    </w:p>
    <w:p w14:paraId="0D8DA8A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）必要时对文件进行审核与更新，并再次批准；</w:t>
      </w:r>
    </w:p>
    <w:p w14:paraId="0E8D0790"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）确保文件的更改和现行修订状态得到识别；</w:t>
      </w:r>
    </w:p>
    <w:p w14:paraId="5367C573"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d</w:t>
      </w:r>
      <w:r w:rsidRPr="00B873B8">
        <w:rPr>
          <w:rFonts w:ascii="Times New Roman" w:eastAsia="仿宋_GB2312" w:hAnsi="Times New Roman" w:cs="仿宋_GB2312" w:hint="eastAsia"/>
          <w:sz w:val="32"/>
          <w:szCs w:val="32"/>
        </w:rPr>
        <w:t>）确保在使用处可获得文件的适用版本；</w:t>
      </w:r>
    </w:p>
    <w:p w14:paraId="4F0EB813"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e</w:t>
      </w:r>
      <w:r w:rsidRPr="00B873B8">
        <w:rPr>
          <w:rFonts w:ascii="Times New Roman" w:eastAsia="仿宋_GB2312" w:hAnsi="Times New Roman" w:cs="仿宋_GB2312" w:hint="eastAsia"/>
          <w:sz w:val="32"/>
          <w:szCs w:val="32"/>
        </w:rPr>
        <w:t>）确保文件保持清晰、易于识别；</w:t>
      </w:r>
    </w:p>
    <w:p w14:paraId="02B88EF1"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f</w:t>
      </w:r>
      <w:r w:rsidRPr="00B873B8">
        <w:rPr>
          <w:rFonts w:ascii="Times New Roman" w:eastAsia="仿宋_GB2312" w:hAnsi="Times New Roman" w:cs="仿宋_GB2312" w:hint="eastAsia"/>
          <w:sz w:val="32"/>
          <w:szCs w:val="32"/>
        </w:rPr>
        <w:t>）确保与</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体系相关的外来文件得到识别，并控制其分发；</w:t>
      </w:r>
    </w:p>
    <w:p w14:paraId="7D506573"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g</w:t>
      </w:r>
      <w:r w:rsidRPr="00B873B8">
        <w:rPr>
          <w:rFonts w:ascii="Times New Roman" w:eastAsia="仿宋_GB2312" w:hAnsi="Times New Roman" w:cs="仿宋_GB2312" w:hint="eastAsia"/>
          <w:sz w:val="32"/>
          <w:szCs w:val="32"/>
        </w:rPr>
        <w:t>）防止失效文件的非预期使用，对需保留的作废文件进行适当的标识。</w:t>
      </w:r>
    </w:p>
    <w:p w14:paraId="1050EBF0"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1.2.4  </w:t>
      </w:r>
      <w:r w:rsidRPr="00B873B8">
        <w:rPr>
          <w:rFonts w:ascii="Times New Roman" w:eastAsia="仿宋_GB2312" w:hAnsi="Times New Roman" w:cs="仿宋_GB2312" w:hint="eastAsia"/>
          <w:sz w:val="32"/>
          <w:szCs w:val="32"/>
        </w:rPr>
        <w:t>记录控制</w:t>
      </w:r>
    </w:p>
    <w:p w14:paraId="0B7803AC"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应建立并保留记录，以提供符合要求和</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体系有效运行的证据。</w:t>
      </w:r>
    </w:p>
    <w:p w14:paraId="16319AC7"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应建立记录控制程序，规定记录的标识、贮存、保护、检索、保存期限和处置所需的控制。记录的保存期限应超过产品的保质期，并符合相关法律法规要求。</w:t>
      </w:r>
    </w:p>
    <w:p w14:paraId="080B8E1A"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记录应保持清晰、易于识别和检索。</w:t>
      </w:r>
    </w:p>
    <w:p w14:paraId="3E572BB3"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2  </w:t>
      </w:r>
      <w:r w:rsidRPr="00B873B8">
        <w:rPr>
          <w:rFonts w:ascii="Times New Roman" w:eastAsia="黑体" w:hAnsi="Times New Roman" w:cs="黑体" w:hint="eastAsia"/>
          <w:sz w:val="32"/>
          <w:szCs w:val="32"/>
        </w:rPr>
        <w:t>管理职责</w:t>
      </w:r>
    </w:p>
    <w:p w14:paraId="31344AF8"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2.1  </w:t>
      </w:r>
      <w:r w:rsidRPr="00B873B8">
        <w:rPr>
          <w:rFonts w:ascii="Times New Roman" w:eastAsia="楷体_GB2312" w:hAnsi="Times New Roman" w:cs="楷体_GB2312" w:hint="eastAsia"/>
          <w:sz w:val="32"/>
          <w:szCs w:val="32"/>
        </w:rPr>
        <w:t>管理承诺</w:t>
      </w:r>
    </w:p>
    <w:p w14:paraId="3E2CD6D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lastRenderedPageBreak/>
        <w:t>最高管理者应通过以下活动，提供建立和实施</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体系所作承诺的证据：</w:t>
      </w:r>
    </w:p>
    <w:p w14:paraId="593C0D7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）对</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体系的有效性负责；</w:t>
      </w:r>
    </w:p>
    <w:p w14:paraId="6FDE6480"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）将满足顾客和法律法规对食品安全要求的重要性传达到企业的各级人员；</w:t>
      </w:r>
    </w:p>
    <w:p w14:paraId="41C27883"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）确保制定的食品安全方针和目标与企业的战略方向一致；</w:t>
      </w:r>
    </w:p>
    <w:p w14:paraId="5C9616B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d</w:t>
      </w:r>
      <w:r w:rsidRPr="00B873B8">
        <w:rPr>
          <w:rFonts w:ascii="Times New Roman" w:eastAsia="仿宋_GB2312" w:hAnsi="Times New Roman" w:cs="仿宋_GB2312" w:hint="eastAsia"/>
          <w:sz w:val="32"/>
          <w:szCs w:val="32"/>
        </w:rPr>
        <w:t>）确保将</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体系的要求整合到企业的运营管理之中；</w:t>
      </w:r>
    </w:p>
    <w:p w14:paraId="04F2AEF2"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e</w:t>
      </w:r>
      <w:r w:rsidRPr="00B873B8">
        <w:rPr>
          <w:rFonts w:ascii="Times New Roman" w:eastAsia="仿宋_GB2312" w:hAnsi="Times New Roman" w:cs="仿宋_GB2312" w:hint="eastAsia"/>
          <w:sz w:val="32"/>
          <w:szCs w:val="32"/>
        </w:rPr>
        <w:t>）确保企业食品安全文化的推行；</w:t>
      </w:r>
    </w:p>
    <w:p w14:paraId="6D2E376E"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f</w:t>
      </w:r>
      <w:r w:rsidRPr="00B873B8">
        <w:rPr>
          <w:rFonts w:ascii="Times New Roman" w:eastAsia="仿宋_GB2312" w:hAnsi="Times New Roman" w:cs="仿宋_GB2312" w:hint="eastAsia"/>
          <w:sz w:val="32"/>
          <w:szCs w:val="32"/>
        </w:rPr>
        <w:t>）进行管理评审；</w:t>
      </w:r>
    </w:p>
    <w:p w14:paraId="211155AC"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g</w:t>
      </w:r>
      <w:r w:rsidRPr="00B873B8">
        <w:rPr>
          <w:rFonts w:ascii="Times New Roman" w:eastAsia="仿宋_GB2312" w:hAnsi="Times New Roman" w:cs="仿宋_GB2312" w:hint="eastAsia"/>
          <w:sz w:val="32"/>
          <w:szCs w:val="32"/>
        </w:rPr>
        <w:t>）确保各级员工关注食品安全问题，并鼓励有效的内部报告；</w:t>
      </w:r>
    </w:p>
    <w:p w14:paraId="311071B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h</w:t>
      </w:r>
      <w:r w:rsidRPr="00B873B8">
        <w:rPr>
          <w:rFonts w:ascii="Times New Roman" w:eastAsia="仿宋_GB2312" w:hAnsi="Times New Roman" w:cs="仿宋_GB2312" w:hint="eastAsia"/>
          <w:sz w:val="32"/>
          <w:szCs w:val="32"/>
        </w:rPr>
        <w:t>）确保资源的获得。</w:t>
      </w:r>
    </w:p>
    <w:p w14:paraId="5EE839B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2.2  </w:t>
      </w:r>
      <w:r w:rsidRPr="00B873B8">
        <w:rPr>
          <w:rFonts w:ascii="Times New Roman" w:eastAsia="楷体_GB2312" w:hAnsi="Times New Roman" w:cs="楷体_GB2312" w:hint="eastAsia"/>
          <w:sz w:val="32"/>
          <w:szCs w:val="32"/>
        </w:rPr>
        <w:t>合规义务</w:t>
      </w:r>
    </w:p>
    <w:p w14:paraId="0DFB54CA"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企业应识别法律法规要求、顾客要求及与</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体系有关的相关方的需求和期望，并从中识别确定其合规义务。</w:t>
      </w:r>
      <w:r w:rsidRPr="00B873B8">
        <w:rPr>
          <w:rFonts w:ascii="Times New Roman" w:eastAsia="仿宋_GB2312" w:hAnsi="Times New Roman" w:cs="仿宋_GB2312" w:hint="eastAsia"/>
          <w:sz w:val="32"/>
          <w:szCs w:val="32"/>
        </w:rPr>
        <w:t xml:space="preserve"> </w:t>
      </w:r>
    </w:p>
    <w:p w14:paraId="7DF0700B"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企业应保留确定合规义务的文件和记录，并保持更新。</w:t>
      </w:r>
    </w:p>
    <w:p w14:paraId="0C074BB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2.3  </w:t>
      </w:r>
      <w:r w:rsidRPr="00B873B8">
        <w:rPr>
          <w:rFonts w:ascii="Times New Roman" w:eastAsia="楷体_GB2312" w:hAnsi="Times New Roman" w:cs="楷体_GB2312" w:hint="eastAsia"/>
          <w:sz w:val="32"/>
          <w:szCs w:val="32"/>
        </w:rPr>
        <w:t>食品安全文化</w:t>
      </w:r>
    </w:p>
    <w:p w14:paraId="0EF04662"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最高管理者应确保履行食品安全责任，建立企业的食品安全文化，应至少包括以下几个方面内容：</w:t>
      </w:r>
    </w:p>
    <w:p w14:paraId="32C8D91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）通过培训让员工知晓企业食品安全文化，形成良好的食品安全意识；</w:t>
      </w:r>
    </w:p>
    <w:p w14:paraId="5E3D501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）传播和有效沟通企业的价值观，确保各级员工积极参与企业的食品安全文化建设，及时获得员工的反馈信息；</w:t>
      </w:r>
    </w:p>
    <w:p w14:paraId="7136BBE0"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lastRenderedPageBreak/>
        <w:t>c</w:t>
      </w:r>
      <w:r w:rsidRPr="00B873B8">
        <w:rPr>
          <w:rFonts w:ascii="Times New Roman" w:eastAsia="仿宋_GB2312" w:hAnsi="Times New Roman" w:cs="仿宋_GB2312" w:hint="eastAsia"/>
          <w:sz w:val="32"/>
          <w:szCs w:val="32"/>
        </w:rPr>
        <w:t>）对食品安全文化活动及绩效进行评价，必要时加以改进。</w:t>
      </w:r>
    </w:p>
    <w:p w14:paraId="5BD276A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企业应将保留构建及改进食品安全文化的记录。</w:t>
      </w:r>
    </w:p>
    <w:p w14:paraId="3420109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2.4  </w:t>
      </w:r>
      <w:r w:rsidRPr="00B873B8">
        <w:rPr>
          <w:rFonts w:ascii="Times New Roman" w:eastAsia="楷体_GB2312" w:hAnsi="Times New Roman" w:cs="楷体_GB2312" w:hint="eastAsia"/>
          <w:sz w:val="32"/>
          <w:szCs w:val="32"/>
        </w:rPr>
        <w:t>食品安全方针、目标</w:t>
      </w:r>
    </w:p>
    <w:p w14:paraId="4D290B61"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2.4.1  </w:t>
      </w:r>
      <w:r w:rsidRPr="00B873B8">
        <w:rPr>
          <w:rFonts w:ascii="Times New Roman" w:eastAsia="仿宋_GB2312" w:hAnsi="Times New Roman" w:cs="仿宋_GB2312" w:hint="eastAsia"/>
          <w:sz w:val="32"/>
          <w:szCs w:val="32"/>
        </w:rPr>
        <w:t>方针</w:t>
      </w:r>
    </w:p>
    <w:p w14:paraId="3AA66D9E"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最高管理者应制定、实施和保持食品安全方针，方针应：</w:t>
      </w:r>
    </w:p>
    <w:p w14:paraId="1DC8170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）适应企业的宗旨和环境；</w:t>
      </w:r>
    </w:p>
    <w:p w14:paraId="202805BE"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）为制定和评审食品安全目标提供框架；</w:t>
      </w:r>
    </w:p>
    <w:p w14:paraId="3A710538"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）包含满足法律法规要求和顾客要求相关的食品安全承诺；</w:t>
      </w:r>
    </w:p>
    <w:p w14:paraId="1CE1FBDB"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d</w:t>
      </w:r>
      <w:r w:rsidRPr="00B873B8">
        <w:rPr>
          <w:rFonts w:ascii="Times New Roman" w:eastAsia="仿宋_GB2312" w:hAnsi="Times New Roman" w:cs="仿宋_GB2312" w:hint="eastAsia"/>
          <w:sz w:val="32"/>
          <w:szCs w:val="32"/>
        </w:rPr>
        <w:t>）包括持续改进</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体系的承诺；</w:t>
      </w:r>
      <w:r w:rsidRPr="00B873B8">
        <w:rPr>
          <w:rFonts w:ascii="Times New Roman" w:eastAsia="仿宋_GB2312" w:hAnsi="Times New Roman" w:cs="仿宋_GB2312" w:hint="eastAsia"/>
          <w:sz w:val="32"/>
          <w:szCs w:val="32"/>
        </w:rPr>
        <w:t xml:space="preserve"> </w:t>
      </w:r>
    </w:p>
    <w:p w14:paraId="2487B11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e</w:t>
      </w:r>
      <w:r w:rsidRPr="00B873B8">
        <w:rPr>
          <w:rFonts w:ascii="Times New Roman" w:eastAsia="仿宋_GB2312" w:hAnsi="Times New Roman" w:cs="仿宋_GB2312" w:hint="eastAsia"/>
          <w:sz w:val="32"/>
          <w:szCs w:val="32"/>
        </w:rPr>
        <w:t>）确保满足食品安全相关的能力需求；</w:t>
      </w:r>
    </w:p>
    <w:p w14:paraId="04A273F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f</w:t>
      </w:r>
      <w:r w:rsidRPr="00B873B8">
        <w:rPr>
          <w:rFonts w:ascii="Times New Roman" w:eastAsia="仿宋_GB2312" w:hAnsi="Times New Roman" w:cs="仿宋_GB2312" w:hint="eastAsia"/>
          <w:sz w:val="32"/>
          <w:szCs w:val="32"/>
        </w:rPr>
        <w:t>）在持续适宜性方面得到评审。</w:t>
      </w:r>
    </w:p>
    <w:p w14:paraId="67486B34"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食品安全方针应在企业各级人员内进行沟通、理解和应用。适宜时，相关方可获取食品安全方针。</w:t>
      </w:r>
    </w:p>
    <w:p w14:paraId="60458FDE"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2.4.2  </w:t>
      </w:r>
      <w:r w:rsidRPr="00B873B8">
        <w:rPr>
          <w:rFonts w:ascii="Times New Roman" w:eastAsia="仿宋_GB2312" w:hAnsi="Times New Roman" w:cs="仿宋_GB2312" w:hint="eastAsia"/>
          <w:sz w:val="32"/>
          <w:szCs w:val="32"/>
        </w:rPr>
        <w:t>目标</w:t>
      </w:r>
    </w:p>
    <w:p w14:paraId="67AD19A7"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最高管理者应确保在企业的相关职能和层次上为</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体系制定食品安全目标，目标应：</w:t>
      </w:r>
    </w:p>
    <w:p w14:paraId="76BE0BFC"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）与食品安全方针保持一致；</w:t>
      </w:r>
    </w:p>
    <w:p w14:paraId="73DEA71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）可测量；</w:t>
      </w:r>
    </w:p>
    <w:p w14:paraId="3FBD614B"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）与适用的合规义务相适宜；</w:t>
      </w:r>
    </w:p>
    <w:p w14:paraId="5F4A53C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d</w:t>
      </w:r>
      <w:r w:rsidRPr="00B873B8">
        <w:rPr>
          <w:rFonts w:ascii="Times New Roman" w:eastAsia="仿宋_GB2312" w:hAnsi="Times New Roman" w:cs="仿宋_GB2312" w:hint="eastAsia"/>
          <w:sz w:val="32"/>
          <w:szCs w:val="32"/>
        </w:rPr>
        <w:t>）适当时予以更新。</w:t>
      </w:r>
    </w:p>
    <w:p w14:paraId="417D222E"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2.5 </w:t>
      </w:r>
      <w:r w:rsidRPr="00B873B8">
        <w:rPr>
          <w:rFonts w:ascii="Times New Roman" w:eastAsia="楷体_GB2312" w:hAnsi="Times New Roman" w:cs="楷体_GB2312" w:hint="eastAsia"/>
          <w:sz w:val="32"/>
          <w:szCs w:val="32"/>
        </w:rPr>
        <w:t xml:space="preserve"> </w:t>
      </w:r>
      <w:r w:rsidRPr="00B873B8">
        <w:rPr>
          <w:rFonts w:ascii="Times New Roman" w:eastAsia="楷体_GB2312" w:hAnsi="Times New Roman" w:cs="楷体_GB2312" w:hint="eastAsia"/>
          <w:sz w:val="32"/>
          <w:szCs w:val="32"/>
        </w:rPr>
        <w:t>职责、权限与沟通</w:t>
      </w:r>
    </w:p>
    <w:p w14:paraId="78952895"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2.5.1  </w:t>
      </w:r>
      <w:r w:rsidRPr="00B873B8">
        <w:rPr>
          <w:rFonts w:ascii="Times New Roman" w:eastAsia="仿宋_GB2312" w:hAnsi="Times New Roman" w:cs="仿宋_GB2312" w:hint="eastAsia"/>
          <w:sz w:val="32"/>
          <w:szCs w:val="32"/>
        </w:rPr>
        <w:t>职责和权限</w:t>
      </w:r>
    </w:p>
    <w:p w14:paraId="0D42CF3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lastRenderedPageBreak/>
        <w:t>最高管理者应规定企业内各部门在</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体系中所承担的职责和权限，确保相关岗位的职责和权限在组织内进行分配、沟通和理解。</w:t>
      </w:r>
    </w:p>
    <w:p w14:paraId="5714712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最高管理者应任命</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小组组长并确认其职责权限，同时应：</w:t>
      </w:r>
    </w:p>
    <w:p w14:paraId="4646E9B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）确保建立、实施、保持和更新</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w:t>
      </w:r>
    </w:p>
    <w:p w14:paraId="29821DC7"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）带领</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小组工作；</w:t>
      </w:r>
    </w:p>
    <w:p w14:paraId="7FBD2984"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）确保</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小组成员能够胜任，必要时，组织</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小组成员的相关培训和能力提升活动；</w:t>
      </w:r>
    </w:p>
    <w:p w14:paraId="16EE9F12"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d</w:t>
      </w:r>
      <w:r w:rsidRPr="00B873B8">
        <w:rPr>
          <w:rFonts w:ascii="Times New Roman" w:eastAsia="仿宋_GB2312" w:hAnsi="Times New Roman" w:cs="仿宋_GB2312" w:hint="eastAsia"/>
          <w:sz w:val="32"/>
          <w:szCs w:val="32"/>
        </w:rPr>
        <w:t>）向组织的最高管理者报告</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体系的有效性和适宜性。</w:t>
      </w:r>
    </w:p>
    <w:p w14:paraId="5B594197"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2.5.2  </w:t>
      </w:r>
      <w:r w:rsidRPr="00B873B8">
        <w:rPr>
          <w:rFonts w:ascii="Times New Roman" w:eastAsia="仿宋_GB2312" w:hAnsi="Times New Roman" w:cs="仿宋_GB2312" w:hint="eastAsia"/>
          <w:sz w:val="32"/>
          <w:szCs w:val="32"/>
        </w:rPr>
        <w:t>沟通</w:t>
      </w:r>
    </w:p>
    <w:p w14:paraId="0A3625B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2.5.2.1  </w:t>
      </w:r>
      <w:r w:rsidRPr="00B873B8">
        <w:rPr>
          <w:rFonts w:ascii="Times New Roman" w:eastAsia="仿宋_GB2312" w:hAnsi="Times New Roman" w:cs="仿宋_GB2312" w:hint="eastAsia"/>
          <w:sz w:val="32"/>
          <w:szCs w:val="32"/>
        </w:rPr>
        <w:t>内部沟通</w:t>
      </w:r>
    </w:p>
    <w:p w14:paraId="5A516127"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企业应建立、实施和保持有效的内部沟通，收集对食品安全有影响的信息，确保</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小组及时获取可引起</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体系变更的信息，保持</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体系的持续更新和有效性。</w:t>
      </w:r>
    </w:p>
    <w:p w14:paraId="7F08EB2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最高管理者应确保</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体系的相关变更信息作为管理评审的输入。</w:t>
      </w:r>
    </w:p>
    <w:p w14:paraId="143357F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2.5.2.2  </w:t>
      </w:r>
      <w:r w:rsidRPr="00B873B8">
        <w:rPr>
          <w:rFonts w:ascii="Times New Roman" w:eastAsia="仿宋_GB2312" w:hAnsi="Times New Roman" w:cs="仿宋_GB2312" w:hint="eastAsia"/>
          <w:sz w:val="32"/>
          <w:szCs w:val="32"/>
        </w:rPr>
        <w:t>内部报告</w:t>
      </w:r>
    </w:p>
    <w:p w14:paraId="10C3971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最高管理者应确保所有人员都有责任向上级管理者，直至最高管理者报告所关注到的食品安全问题及隐患。</w:t>
      </w:r>
    </w:p>
    <w:p w14:paraId="3A885C2B"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最高管理者应确保消除妨碍员工参与报告的障碍，制定鼓励报告的上传、严禁威胁报复或惩罚的政策以保护报告人。设立专门的</w:t>
      </w:r>
      <w:r w:rsidRPr="00B873B8">
        <w:rPr>
          <w:rFonts w:ascii="Times New Roman" w:eastAsia="仿宋_GB2312" w:hAnsi="Times New Roman" w:cs="仿宋_GB2312" w:hint="eastAsia"/>
          <w:sz w:val="32"/>
          <w:szCs w:val="32"/>
        </w:rPr>
        <w:lastRenderedPageBreak/>
        <w:t>报告渠道，鼓励员工及时监督和举报与产品质量、食品安全和合规义务相关的内部运营缺陷或违规行为。</w:t>
      </w:r>
    </w:p>
    <w:p w14:paraId="1C44BF68"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应保留内部报告的记录。</w:t>
      </w:r>
    </w:p>
    <w:p w14:paraId="146FADD5"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2.5.2.3  </w:t>
      </w:r>
      <w:r w:rsidRPr="00B873B8">
        <w:rPr>
          <w:rFonts w:ascii="Times New Roman" w:eastAsia="仿宋_GB2312" w:hAnsi="Times New Roman" w:cs="仿宋_GB2312" w:hint="eastAsia"/>
          <w:sz w:val="32"/>
          <w:szCs w:val="32"/>
        </w:rPr>
        <w:t>外部沟通</w:t>
      </w:r>
    </w:p>
    <w:p w14:paraId="1B6C8EE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企业应确保与外部沟通的信息充分，并可供食品链的相关方获得。</w:t>
      </w:r>
    </w:p>
    <w:p w14:paraId="2EB4366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企业应与下述各方建立、实施并保持有效沟通：</w:t>
      </w:r>
    </w:p>
    <w:p w14:paraId="5297BD2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）外部供应商和承包商；</w:t>
      </w:r>
    </w:p>
    <w:p w14:paraId="22402955"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）客户和</w:t>
      </w:r>
      <w:r w:rsidRPr="00B873B8">
        <w:rPr>
          <w:rFonts w:ascii="Times New Roman" w:eastAsia="仿宋_GB2312" w:hAnsi="Times New Roman" w:cs="仿宋_GB2312" w:hint="eastAsia"/>
          <w:sz w:val="32"/>
          <w:szCs w:val="32"/>
        </w:rPr>
        <w:t>/</w:t>
      </w:r>
      <w:r w:rsidRPr="00B873B8">
        <w:rPr>
          <w:rFonts w:ascii="Times New Roman" w:eastAsia="仿宋_GB2312" w:hAnsi="Times New Roman" w:cs="仿宋_GB2312" w:hint="eastAsia"/>
          <w:sz w:val="32"/>
          <w:szCs w:val="32"/>
        </w:rPr>
        <w:t>或消费者；</w:t>
      </w:r>
    </w:p>
    <w:p w14:paraId="127E6325"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）监管部门；</w:t>
      </w:r>
      <w:r w:rsidRPr="00B873B8">
        <w:rPr>
          <w:rFonts w:ascii="Times New Roman" w:eastAsia="仿宋_GB2312" w:hAnsi="Times New Roman" w:cs="仿宋_GB2312" w:hint="eastAsia"/>
          <w:sz w:val="32"/>
          <w:szCs w:val="32"/>
        </w:rPr>
        <w:t xml:space="preserve"> </w:t>
      </w:r>
    </w:p>
    <w:p w14:paraId="15AE3DF0"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d</w:t>
      </w:r>
      <w:r w:rsidRPr="00B873B8">
        <w:rPr>
          <w:rFonts w:ascii="Times New Roman" w:eastAsia="仿宋_GB2312" w:hAnsi="Times New Roman" w:cs="仿宋_GB2312" w:hint="eastAsia"/>
          <w:sz w:val="32"/>
          <w:szCs w:val="32"/>
        </w:rPr>
        <w:t>）对</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体系的有效性或更新有影响或受其影响的其他组织。</w:t>
      </w:r>
    </w:p>
    <w:p w14:paraId="588ADC34"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企业应规定负责对外沟通食品安全有关信息人员的职责和权限。负责外部沟通的人员应接受适当培训，充分了解企业的产品、相关危害和</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体系，并经授权。</w:t>
      </w:r>
    </w:p>
    <w:p w14:paraId="622EA3A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适当时，外部沟通获得的信息可作为管理评审输入，并用于更新</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w:t>
      </w:r>
    </w:p>
    <w:p w14:paraId="324A66E3"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应保留外部沟通的记录。</w:t>
      </w:r>
    </w:p>
    <w:p w14:paraId="6B59E50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3  </w:t>
      </w:r>
      <w:r w:rsidRPr="00B873B8">
        <w:rPr>
          <w:rFonts w:ascii="Times New Roman" w:eastAsia="黑体" w:hAnsi="Times New Roman" w:cs="黑体" w:hint="eastAsia"/>
          <w:sz w:val="32"/>
          <w:szCs w:val="32"/>
        </w:rPr>
        <w:t>前提计划</w:t>
      </w:r>
    </w:p>
    <w:p w14:paraId="72B46A8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3.1  </w:t>
      </w:r>
      <w:r w:rsidRPr="00B873B8">
        <w:rPr>
          <w:rFonts w:ascii="Times New Roman" w:eastAsia="楷体_GB2312" w:hAnsi="Times New Roman" w:cs="楷体_GB2312" w:hint="eastAsia"/>
          <w:sz w:val="32"/>
          <w:szCs w:val="32"/>
        </w:rPr>
        <w:t>总则</w:t>
      </w:r>
    </w:p>
    <w:p w14:paraId="0E688CC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企业应建立、实施、监视、验证、保持并在必要时更新或改进前提计划，以持续满足</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体系所需的卫生条件。企业的前提</w:t>
      </w:r>
      <w:r w:rsidRPr="00B873B8">
        <w:rPr>
          <w:rFonts w:ascii="Times New Roman" w:eastAsia="仿宋_GB2312" w:hAnsi="Times New Roman" w:cs="仿宋_GB2312" w:hint="eastAsia"/>
          <w:sz w:val="32"/>
          <w:szCs w:val="32"/>
        </w:rPr>
        <w:lastRenderedPageBreak/>
        <w:t>计划应经批准并保留记录。</w:t>
      </w:r>
    </w:p>
    <w:p w14:paraId="5BEE456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3.2  </w:t>
      </w:r>
      <w:r w:rsidRPr="00B873B8">
        <w:rPr>
          <w:rFonts w:ascii="Times New Roman" w:eastAsia="楷体_GB2312" w:hAnsi="Times New Roman" w:cs="楷体_GB2312" w:hint="eastAsia"/>
          <w:sz w:val="32"/>
          <w:szCs w:val="32"/>
        </w:rPr>
        <w:t>人力资源</w:t>
      </w:r>
    </w:p>
    <w:p w14:paraId="5EE94B58"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企业应建立人力资源管理程序，确保从事食品安全工作的人员能够胜任，且满足以下要求：</w:t>
      </w:r>
    </w:p>
    <w:p w14:paraId="36FC6163"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）对管理者和员工提供持续的培训，培训内容包括但不限于</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体系、专业技术知识及操作技能、法律法规等方面，确保相关人员具备必要的能力；</w:t>
      </w:r>
    </w:p>
    <w:p w14:paraId="0B30D475"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）评价所提供培训或采取其他措施的有效性，必要时，应进行再次培训；</w:t>
      </w:r>
      <w:r w:rsidRPr="00B873B8">
        <w:rPr>
          <w:rFonts w:ascii="Times New Roman" w:eastAsia="仿宋_GB2312" w:hAnsi="Times New Roman" w:cs="仿宋_GB2312" w:hint="eastAsia"/>
          <w:sz w:val="32"/>
          <w:szCs w:val="32"/>
        </w:rPr>
        <w:t xml:space="preserve"> </w:t>
      </w:r>
    </w:p>
    <w:p w14:paraId="6B53368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）保留人员的教育、培训、技能和经验的适当记录。</w:t>
      </w:r>
    </w:p>
    <w:p w14:paraId="7260222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3.3  </w:t>
      </w:r>
      <w:r w:rsidRPr="00B873B8">
        <w:rPr>
          <w:rFonts w:ascii="Times New Roman" w:eastAsia="楷体_GB2312" w:hAnsi="Times New Roman" w:cs="楷体_GB2312" w:hint="eastAsia"/>
          <w:sz w:val="32"/>
          <w:szCs w:val="32"/>
        </w:rPr>
        <w:t>良好卫生规范</w:t>
      </w:r>
      <w:r w:rsidRPr="00B873B8">
        <w:rPr>
          <w:rFonts w:ascii="Times New Roman" w:eastAsia="楷体_GB2312" w:hAnsi="Times New Roman" w:cs="楷体_GB2312" w:hint="eastAsia"/>
          <w:sz w:val="32"/>
          <w:szCs w:val="32"/>
        </w:rPr>
        <w:t xml:space="preserve"> </w:t>
      </w:r>
    </w:p>
    <w:p w14:paraId="6D0AF9B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企业应按照适用的法律法规、标准、操作规范和指南要求，建立、实施、保持和更新良好卫生规范，以预防和（或）减少产品中的、生产经营过程及产品所处环境中的污染。不同行业类别具体要求详见附录</w:t>
      </w: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w:t>
      </w:r>
    </w:p>
    <w:p w14:paraId="591B1A07"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企业应保留良好卫生规范相关文件。企业应按策划的时间间隔对良好卫生规范、程序进行评审，当产品、流程和其他与业务相关的活动发生变更时应实施评审。</w:t>
      </w:r>
    </w:p>
    <w:p w14:paraId="7FC26710"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企业应对良好卫生规范的运行实施监视和测量。企业应基于风险分析，建立环境监测计划，以减少食品污染的风险。</w:t>
      </w:r>
    </w:p>
    <w:p w14:paraId="5FF8DFE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企业应对良好卫生规范实施效果进行验证，以确定能否保障食品安全和宜食用性。验证活动应包括对监视测量、纠正措施、记录</w:t>
      </w:r>
      <w:r w:rsidRPr="00B873B8">
        <w:rPr>
          <w:rFonts w:ascii="Times New Roman" w:eastAsia="仿宋_GB2312" w:hAnsi="Times New Roman" w:cs="仿宋_GB2312" w:hint="eastAsia"/>
          <w:sz w:val="32"/>
          <w:szCs w:val="32"/>
        </w:rPr>
        <w:lastRenderedPageBreak/>
        <w:t>的审核及卫生清洁效果的评估。</w:t>
      </w:r>
    </w:p>
    <w:p w14:paraId="69B35E8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3.4  </w:t>
      </w:r>
      <w:r w:rsidRPr="00B873B8">
        <w:rPr>
          <w:rFonts w:ascii="Times New Roman" w:eastAsia="楷体_GB2312" w:hAnsi="Times New Roman" w:cs="楷体_GB2312" w:hint="eastAsia"/>
          <w:sz w:val="32"/>
          <w:szCs w:val="32"/>
        </w:rPr>
        <w:t>产品设计和开发</w:t>
      </w:r>
    </w:p>
    <w:p w14:paraId="213EAD00"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适用时，企业应建立、实施和保持产品设计和开发程序，以确保新产品研发、产品发生变化或产品生产工艺发生变更时，能够持续生产符合食品安全法规要求的产品。</w:t>
      </w:r>
    </w:p>
    <w:p w14:paraId="7C7F9CC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3.5  </w:t>
      </w:r>
      <w:r w:rsidRPr="00B873B8">
        <w:rPr>
          <w:rFonts w:ascii="Times New Roman" w:eastAsia="楷体_GB2312" w:hAnsi="Times New Roman" w:cs="楷体_GB2312" w:hint="eastAsia"/>
          <w:sz w:val="32"/>
          <w:szCs w:val="32"/>
        </w:rPr>
        <w:t>采购管理</w:t>
      </w:r>
    </w:p>
    <w:p w14:paraId="46AF99C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采购管理应防止在原料、食品添加剂、食品相关产品，以及外部提供的服务中存在食品安全危害，建立对食品安全有影响的供方评价、批准和监控程序，至少包括以下方面的要求：</w:t>
      </w:r>
    </w:p>
    <w:p w14:paraId="59AC16D4"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）紧急情况下的采购要求；</w:t>
      </w:r>
    </w:p>
    <w:p w14:paraId="39F49630"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）评估供方提供安全卫生的产品或服务的保障能力，必要时，对供方的食品安全管理体系进行文件审核或现场审核；</w:t>
      </w:r>
    </w:p>
    <w:p w14:paraId="77327AB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）保持和更新合格供方名录；</w:t>
      </w:r>
    </w:p>
    <w:p w14:paraId="669B938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d</w:t>
      </w:r>
      <w:r w:rsidRPr="00B873B8">
        <w:rPr>
          <w:rFonts w:ascii="Times New Roman" w:eastAsia="仿宋_GB2312" w:hAnsi="Times New Roman" w:cs="仿宋_GB2312" w:hint="eastAsia"/>
          <w:sz w:val="32"/>
          <w:szCs w:val="32"/>
        </w:rPr>
        <w:t>）确定验收准则，确保仅接收符合食品安全要求的物料和服务，包括核查原料、食品添加剂、食品相关产品的检验检疫、卫生合格证明、追溯标识、包装完好情况以及外部提供服务的能力证明等；必要时，对原料、食品添加剂、食品相关产品的安全卫生指标实施有针对性的检验和验证；</w:t>
      </w:r>
    </w:p>
    <w:p w14:paraId="797881D4"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e</w:t>
      </w:r>
      <w:r w:rsidRPr="00B873B8">
        <w:rPr>
          <w:rFonts w:ascii="Times New Roman" w:eastAsia="仿宋_GB2312" w:hAnsi="Times New Roman" w:cs="仿宋_GB2312" w:hint="eastAsia"/>
          <w:sz w:val="32"/>
          <w:szCs w:val="32"/>
        </w:rPr>
        <w:t>）当使用外部检测服务机构对原料、食品添加剂、食品相关产品进行验证时，应确保该检测服务机构具备相应的法定资质和能力；</w:t>
      </w:r>
    </w:p>
    <w:p w14:paraId="1F199AA7"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f</w:t>
      </w:r>
      <w:r w:rsidRPr="00B873B8">
        <w:rPr>
          <w:rFonts w:ascii="Times New Roman" w:eastAsia="仿宋_GB2312" w:hAnsi="Times New Roman" w:cs="仿宋_GB2312" w:hint="eastAsia"/>
          <w:sz w:val="32"/>
          <w:szCs w:val="32"/>
        </w:rPr>
        <w:t>）应识别影响食品安全的外包过程，制定并实施控制措施，保</w:t>
      </w:r>
      <w:r w:rsidRPr="00B873B8">
        <w:rPr>
          <w:rFonts w:ascii="Times New Roman" w:eastAsia="仿宋_GB2312" w:hAnsi="Times New Roman" w:cs="仿宋_GB2312" w:hint="eastAsia"/>
          <w:sz w:val="32"/>
          <w:szCs w:val="32"/>
        </w:rPr>
        <w:lastRenderedPageBreak/>
        <w:t>留实施记录。</w:t>
      </w:r>
    </w:p>
    <w:p w14:paraId="344EBD3A"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3.6  </w:t>
      </w:r>
      <w:r w:rsidRPr="00B873B8">
        <w:rPr>
          <w:rFonts w:ascii="Times New Roman" w:eastAsia="楷体_GB2312" w:hAnsi="Times New Roman" w:cs="楷体_GB2312" w:hint="eastAsia"/>
          <w:sz w:val="32"/>
          <w:szCs w:val="32"/>
        </w:rPr>
        <w:t>监视和测量</w:t>
      </w:r>
    </w:p>
    <w:p w14:paraId="4BBE3BA0"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企业应实施监视、测量活动，以确定相关程序按策划实施，符合规定准则要求。</w:t>
      </w:r>
      <w:r w:rsidRPr="00B873B8">
        <w:rPr>
          <w:rFonts w:ascii="Times New Roman" w:eastAsia="仿宋_GB2312" w:hAnsi="Times New Roman" w:cs="仿宋_GB2312" w:hint="eastAsia"/>
          <w:sz w:val="32"/>
          <w:szCs w:val="32"/>
        </w:rPr>
        <w:t xml:space="preserve"> </w:t>
      </w:r>
    </w:p>
    <w:p w14:paraId="5C0255F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企业应确定适宜的监视和测量方法。适用时，应包括监视和测量对象、人员、频次、抽样及分析方法等，以确保监测结果的有效。</w:t>
      </w:r>
    </w:p>
    <w:p w14:paraId="60A9EE8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当监测结果显示偏离规定的准则时，企业应采取纠正和</w:t>
      </w:r>
      <w:r w:rsidRPr="00B873B8">
        <w:rPr>
          <w:rFonts w:ascii="Times New Roman" w:eastAsia="仿宋_GB2312" w:hAnsi="Times New Roman" w:cs="仿宋_GB2312" w:hint="eastAsia"/>
          <w:sz w:val="32"/>
          <w:szCs w:val="32"/>
        </w:rPr>
        <w:t>/</w:t>
      </w:r>
      <w:r w:rsidRPr="00B873B8">
        <w:rPr>
          <w:rFonts w:ascii="Times New Roman" w:eastAsia="仿宋_GB2312" w:hAnsi="Times New Roman" w:cs="仿宋_GB2312" w:hint="eastAsia"/>
          <w:sz w:val="32"/>
          <w:szCs w:val="32"/>
        </w:rPr>
        <w:t>或纠正措施。</w:t>
      </w:r>
      <w:r w:rsidRPr="00B873B8">
        <w:rPr>
          <w:rFonts w:ascii="Times New Roman" w:eastAsia="仿宋_GB2312" w:hAnsi="Times New Roman" w:cs="仿宋_GB2312" w:hint="eastAsia"/>
          <w:sz w:val="32"/>
          <w:szCs w:val="32"/>
        </w:rPr>
        <w:t xml:space="preserve"> </w:t>
      </w:r>
    </w:p>
    <w:p w14:paraId="72318C08"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应保留监视和测量记录。</w:t>
      </w:r>
    </w:p>
    <w:p w14:paraId="71D615E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企业应准确识别、定期校准和维护用于测量食品安全相关关键参数的设施设备，其校准应依据国际或国家的测量标准。当不存在上述标准时，应记录校准或验证的依据。</w:t>
      </w:r>
    </w:p>
    <w:p w14:paraId="3D140B3A"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3.7  </w:t>
      </w:r>
      <w:r w:rsidRPr="00B873B8">
        <w:rPr>
          <w:rFonts w:ascii="Times New Roman" w:eastAsia="楷体_GB2312" w:hAnsi="Times New Roman" w:cs="楷体_GB2312" w:hint="eastAsia"/>
          <w:sz w:val="32"/>
          <w:szCs w:val="32"/>
        </w:rPr>
        <w:t>标识和追溯</w:t>
      </w:r>
    </w:p>
    <w:p w14:paraId="44FF79BA"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应建立、实施和保持产品标识和可追溯性程序，确保具备识别产品及其状态的追溯能力。至少满足以下方面的要求：</w:t>
      </w:r>
    </w:p>
    <w:p w14:paraId="17ED9D41"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）在食品生产过程中，使用适宜的方法识别产品并建立唯一性标识，使其具有可追溯性；</w:t>
      </w:r>
    </w:p>
    <w:p w14:paraId="11B6816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）针对监控和验证要求，标识产品的状态，以确保对影响食品安全的任何不符合和不符合产品</w:t>
      </w:r>
      <w:r w:rsidRPr="00B873B8">
        <w:rPr>
          <w:rFonts w:ascii="Times New Roman" w:eastAsia="仿宋_GB2312" w:hAnsi="Times New Roman" w:cs="仿宋_GB2312" w:hint="eastAsia"/>
          <w:sz w:val="32"/>
          <w:szCs w:val="32"/>
        </w:rPr>
        <w:t>(</w:t>
      </w:r>
      <w:r w:rsidRPr="00B873B8">
        <w:rPr>
          <w:rFonts w:ascii="Times New Roman" w:eastAsia="仿宋_GB2312" w:hAnsi="Times New Roman" w:cs="仿宋_GB2312" w:hint="eastAsia"/>
          <w:sz w:val="32"/>
          <w:szCs w:val="32"/>
        </w:rPr>
        <w:t>包括对发现的被损坏的、返工的和从顾客处退回的产品）进行明确标识和有效管理，以防止擅自放行；</w:t>
      </w:r>
    </w:p>
    <w:p w14:paraId="2190495B"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）应对标有产品成分表、致敏物质、识别码和其他关键信息</w:t>
      </w:r>
      <w:r w:rsidRPr="00B873B8">
        <w:rPr>
          <w:rFonts w:ascii="Times New Roman" w:eastAsia="仿宋_GB2312" w:hAnsi="Times New Roman" w:cs="仿宋_GB2312" w:hint="eastAsia"/>
          <w:sz w:val="32"/>
          <w:szCs w:val="32"/>
        </w:rPr>
        <w:lastRenderedPageBreak/>
        <w:t>的包装材料进行管理，防止误用；</w:t>
      </w:r>
    </w:p>
    <w:p w14:paraId="375AED38"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d</w:t>
      </w:r>
      <w:r w:rsidRPr="00B873B8">
        <w:rPr>
          <w:rFonts w:ascii="Times New Roman" w:eastAsia="仿宋_GB2312" w:hAnsi="Times New Roman" w:cs="仿宋_GB2312" w:hint="eastAsia"/>
          <w:sz w:val="32"/>
          <w:szCs w:val="32"/>
        </w:rPr>
        <w:t>）应保留进货产品追溯及必要的关键信息、进货查验记录和产品的发运记录；</w:t>
      </w:r>
    </w:p>
    <w:p w14:paraId="364B49EC"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e</w:t>
      </w:r>
      <w:r w:rsidRPr="00B873B8">
        <w:rPr>
          <w:rFonts w:ascii="Times New Roman" w:eastAsia="仿宋_GB2312" w:hAnsi="Times New Roman" w:cs="仿宋_GB2312" w:hint="eastAsia"/>
          <w:sz w:val="32"/>
          <w:szCs w:val="32"/>
        </w:rPr>
        <w:t>）成品应严格按照销售目标国家（地区）适用的食品安全法规要求进行标识。当产品未贴标签时，应提供所有有关的产品信息，以确保顾客或消费者安全食用或使用；</w:t>
      </w:r>
    </w:p>
    <w:p w14:paraId="015FAEA4"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f</w:t>
      </w:r>
      <w:r w:rsidRPr="00B873B8">
        <w:rPr>
          <w:rFonts w:ascii="Times New Roman" w:eastAsia="仿宋_GB2312" w:hAnsi="Times New Roman" w:cs="仿宋_GB2312" w:hint="eastAsia"/>
          <w:sz w:val="32"/>
          <w:szCs w:val="32"/>
        </w:rPr>
        <w:t>）应定期对产品可追溯性开展验证，以确保其有效运行。</w:t>
      </w:r>
    </w:p>
    <w:p w14:paraId="4EBB7D21"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3.8  </w:t>
      </w:r>
      <w:r w:rsidRPr="00B873B8">
        <w:rPr>
          <w:rFonts w:ascii="Times New Roman" w:eastAsia="楷体_GB2312" w:hAnsi="Times New Roman" w:cs="楷体_GB2312" w:hint="eastAsia"/>
          <w:sz w:val="32"/>
          <w:szCs w:val="32"/>
        </w:rPr>
        <w:t>产品放行</w:t>
      </w:r>
    </w:p>
    <w:p w14:paraId="09BC33A2"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应建立、实施和更新产品放行程序，确保放行产品满足质量、安全和顾客要求，未达到可接受水平的产品不得放行。应对生产过程进行监视和测量，以控制不合格产品。未经授权人员批准，产品不得放行。</w:t>
      </w:r>
    </w:p>
    <w:p w14:paraId="1415883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保留授权放行人员和产品放行的记录。</w:t>
      </w:r>
    </w:p>
    <w:p w14:paraId="1917B94B"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3.9  </w:t>
      </w:r>
      <w:r w:rsidRPr="00B873B8">
        <w:rPr>
          <w:rFonts w:ascii="Times New Roman" w:eastAsia="楷体_GB2312" w:hAnsi="Times New Roman" w:cs="楷体_GB2312" w:hint="eastAsia"/>
          <w:sz w:val="32"/>
          <w:szCs w:val="32"/>
        </w:rPr>
        <w:t>产品撤回和召回</w:t>
      </w:r>
    </w:p>
    <w:p w14:paraId="3E2C29C5"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应建立、保持、评审、更新产品撤回和召回计划，确保及时撤回或召回受食品安全危害影响的全部放行产品。该计划应至少包括以下方面的要求：</w:t>
      </w:r>
      <w:r w:rsidRPr="00B873B8">
        <w:rPr>
          <w:rFonts w:ascii="Times New Roman" w:eastAsia="仿宋_GB2312" w:hAnsi="Times New Roman" w:cs="仿宋_GB2312" w:hint="eastAsia"/>
          <w:sz w:val="32"/>
          <w:szCs w:val="32"/>
        </w:rPr>
        <w:t xml:space="preserve"> </w:t>
      </w:r>
    </w:p>
    <w:p w14:paraId="3F4B34E5"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）启动和实施产品撤回和召回计划人员的职责和权限；</w:t>
      </w:r>
    </w:p>
    <w:p w14:paraId="4339163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）产品撤回和召回行动需符合的相关法律、法规和其他相关要求；</w:t>
      </w:r>
    </w:p>
    <w:p w14:paraId="00166B2B"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）受食品安全危害影响产品的撤回和召回措施；</w:t>
      </w:r>
      <w:r w:rsidRPr="00B873B8">
        <w:rPr>
          <w:rFonts w:ascii="Times New Roman" w:eastAsia="仿宋_GB2312" w:hAnsi="Times New Roman" w:cs="仿宋_GB2312" w:hint="eastAsia"/>
          <w:sz w:val="32"/>
          <w:szCs w:val="32"/>
        </w:rPr>
        <w:t xml:space="preserve"> </w:t>
      </w:r>
    </w:p>
    <w:p w14:paraId="7719F7A8"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d</w:t>
      </w:r>
      <w:r w:rsidRPr="00B873B8">
        <w:rPr>
          <w:rFonts w:ascii="Times New Roman" w:eastAsia="仿宋_GB2312" w:hAnsi="Times New Roman" w:cs="仿宋_GB2312" w:hint="eastAsia"/>
          <w:sz w:val="32"/>
          <w:szCs w:val="32"/>
        </w:rPr>
        <w:t>）对撤回或召回的产品进行分析和处置的措施，包括对可能</w:t>
      </w:r>
      <w:r w:rsidRPr="00B873B8">
        <w:rPr>
          <w:rFonts w:ascii="Times New Roman" w:eastAsia="仿宋_GB2312" w:hAnsi="Times New Roman" w:cs="仿宋_GB2312" w:hint="eastAsia"/>
          <w:sz w:val="32"/>
          <w:szCs w:val="32"/>
        </w:rPr>
        <w:lastRenderedPageBreak/>
        <w:t>受影响的其他产品的评估和处置；撤回或召回的产品在最终完成处置前应在控制下保管，防止非预期使用；</w:t>
      </w:r>
    </w:p>
    <w:p w14:paraId="3A3EDA3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应按照策划的周期，对产品撤回和召回计划进行演练验证其有效性。</w:t>
      </w:r>
    </w:p>
    <w:p w14:paraId="18469D71"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应保持产品撤回和召回计划实施记录，包括原因、范围和采取的纠正措施等。</w:t>
      </w:r>
    </w:p>
    <w:p w14:paraId="6812BEA2"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3.10  </w:t>
      </w:r>
      <w:r w:rsidRPr="00B873B8">
        <w:rPr>
          <w:rFonts w:ascii="Times New Roman" w:eastAsia="楷体_GB2312" w:hAnsi="Times New Roman" w:cs="楷体_GB2312" w:hint="eastAsia"/>
          <w:sz w:val="32"/>
          <w:szCs w:val="32"/>
        </w:rPr>
        <w:t>致敏物质的管理</w:t>
      </w:r>
    </w:p>
    <w:p w14:paraId="32282AB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应建立并实施针对所有食品生产经营过程及设施的致敏物质管理计划，以最大限度地减少或消除致敏物质交叉污染，至少满足以下方面的要求：</w:t>
      </w:r>
    </w:p>
    <w:p w14:paraId="49FC5EF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）应对原辅料、中间品、成品、食品添加剂、加工助剂、接触材料及任何新产品开发引入的新成分进行致敏物质评估，以确定致敏物质存在的可能性，并形成记录；</w:t>
      </w:r>
    </w:p>
    <w:p w14:paraId="71D4F0F1"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）应识别原料接收、加工、储存等所有相关过程中的致敏物质及污染途径，并对整个加工流程可能的致敏物质污染进行风险评估，避免致敏物质交叉污染的发生；</w:t>
      </w:r>
    </w:p>
    <w:p w14:paraId="112C3002"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）应制定减少或消除致敏物质交叉污染的控制措施，可包括：</w:t>
      </w:r>
    </w:p>
    <w:p w14:paraId="673A8A4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—对已识别存在致敏物质的原料、产品应实施标识；</w:t>
      </w:r>
    </w:p>
    <w:p w14:paraId="4BD79F8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—采用物理或时间隔离等措施防止含致敏物质的原料、产品与其他产品的交叉污染；</w:t>
      </w:r>
    </w:p>
    <w:p w14:paraId="2A10FBA8"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—通过清洁和产品线转换等措施防止意外致敏物质的交叉污染；</w:t>
      </w:r>
      <w:r w:rsidRPr="00B873B8">
        <w:rPr>
          <w:rFonts w:ascii="Times New Roman" w:eastAsia="仿宋_GB2312" w:hAnsi="Times New Roman" w:cs="仿宋_GB2312" w:hint="eastAsia"/>
          <w:sz w:val="32"/>
          <w:szCs w:val="32"/>
        </w:rPr>
        <w:t xml:space="preserve"> </w:t>
      </w:r>
    </w:p>
    <w:p w14:paraId="6893132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lastRenderedPageBreak/>
        <w:t>—必要时，应对加工操作人员实施致敏物管理意识、方法和预防措施的培训；</w:t>
      </w:r>
    </w:p>
    <w:p w14:paraId="6D53998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—当采取了良好的控制措施仍不能防止致敏物质接触时，应实施消费者告知。</w:t>
      </w:r>
    </w:p>
    <w:p w14:paraId="3B36F89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d</w:t>
      </w:r>
      <w:r w:rsidRPr="00B873B8">
        <w:rPr>
          <w:rFonts w:ascii="Times New Roman" w:eastAsia="仿宋_GB2312" w:hAnsi="Times New Roman" w:cs="仿宋_GB2312" w:hint="eastAsia"/>
          <w:sz w:val="32"/>
          <w:szCs w:val="32"/>
        </w:rPr>
        <w:t>）应对减少或消除致敏物质交叉污染的控制措施进行确认和验证；</w:t>
      </w:r>
    </w:p>
    <w:p w14:paraId="46EB733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e</w:t>
      </w:r>
      <w:r w:rsidRPr="00B873B8">
        <w:rPr>
          <w:rFonts w:ascii="Times New Roman" w:eastAsia="仿宋_GB2312" w:hAnsi="Times New Roman" w:cs="仿宋_GB2312" w:hint="eastAsia"/>
          <w:sz w:val="32"/>
          <w:szCs w:val="32"/>
        </w:rPr>
        <w:t>）对于产品设计所包含的致敏物质成分，或在生产中由于交叉接触所引入产品的致敏物质成分，应按照所在国家（地区）和产品目的国家（地区）的法律法规要求进行标识。</w:t>
      </w:r>
    </w:p>
    <w:p w14:paraId="51B03EA7"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3.11  </w:t>
      </w:r>
      <w:r w:rsidRPr="00B873B8">
        <w:rPr>
          <w:rFonts w:ascii="Times New Roman" w:eastAsia="楷体_GB2312" w:hAnsi="Times New Roman" w:cs="楷体_GB2312" w:hint="eastAsia"/>
          <w:sz w:val="32"/>
          <w:szCs w:val="32"/>
        </w:rPr>
        <w:t>食品防护</w:t>
      </w:r>
    </w:p>
    <w:p w14:paraId="71606A8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针对人为的破坏或蓄意污染等情况，企业应建立、实施和改进食品防护计划，以识别潜在威胁并优先考虑食品防护措施。食品防护计划应包括但不限于以下内容：</w:t>
      </w:r>
    </w:p>
    <w:p w14:paraId="1AE493EB"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）食品防护评估；</w:t>
      </w:r>
    </w:p>
    <w:p w14:paraId="4E0B590A"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）食品防护措施；</w:t>
      </w:r>
    </w:p>
    <w:p w14:paraId="2463B717"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）食品防护措施的监视；</w:t>
      </w:r>
    </w:p>
    <w:p w14:paraId="2073BAC2"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d</w:t>
      </w:r>
      <w:r w:rsidRPr="00B873B8">
        <w:rPr>
          <w:rFonts w:ascii="Times New Roman" w:eastAsia="仿宋_GB2312" w:hAnsi="Times New Roman" w:cs="仿宋_GB2312" w:hint="eastAsia"/>
          <w:sz w:val="32"/>
          <w:szCs w:val="32"/>
        </w:rPr>
        <w:t>）纠正和纠正措施；</w:t>
      </w:r>
    </w:p>
    <w:p w14:paraId="12D0704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e</w:t>
      </w:r>
      <w:r w:rsidRPr="00B873B8">
        <w:rPr>
          <w:rFonts w:ascii="Times New Roman" w:eastAsia="仿宋_GB2312" w:hAnsi="Times New Roman" w:cs="仿宋_GB2312" w:hint="eastAsia"/>
          <w:sz w:val="32"/>
          <w:szCs w:val="32"/>
        </w:rPr>
        <w:t>）验证；</w:t>
      </w:r>
    </w:p>
    <w:p w14:paraId="61713348"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f</w:t>
      </w:r>
      <w:r w:rsidRPr="00B873B8">
        <w:rPr>
          <w:rFonts w:ascii="Times New Roman" w:eastAsia="仿宋_GB2312" w:hAnsi="Times New Roman" w:cs="仿宋_GB2312" w:hint="eastAsia"/>
          <w:sz w:val="32"/>
          <w:szCs w:val="32"/>
        </w:rPr>
        <w:t>）应急预案；</w:t>
      </w:r>
    </w:p>
    <w:p w14:paraId="4EC92DEB"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g</w:t>
      </w:r>
      <w:r w:rsidRPr="00B873B8">
        <w:rPr>
          <w:rFonts w:ascii="Times New Roman" w:eastAsia="仿宋_GB2312" w:hAnsi="Times New Roman" w:cs="仿宋_GB2312" w:hint="eastAsia"/>
          <w:sz w:val="32"/>
          <w:szCs w:val="32"/>
        </w:rPr>
        <w:t>）记录。</w:t>
      </w:r>
    </w:p>
    <w:p w14:paraId="16F36545"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企业的食品防护计划应与</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体系整合。</w:t>
      </w:r>
    </w:p>
    <w:p w14:paraId="1280B3D4"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3.12  </w:t>
      </w:r>
      <w:r w:rsidRPr="00B873B8">
        <w:rPr>
          <w:rFonts w:ascii="Times New Roman" w:eastAsia="楷体_GB2312" w:hAnsi="Times New Roman" w:cs="楷体_GB2312" w:hint="eastAsia"/>
          <w:sz w:val="32"/>
          <w:szCs w:val="32"/>
        </w:rPr>
        <w:t>食品欺诈预防</w:t>
      </w:r>
      <w:r w:rsidRPr="00B873B8">
        <w:rPr>
          <w:rFonts w:ascii="Times New Roman" w:eastAsia="仿宋_GB2312" w:hAnsi="Times New Roman" w:cs="仿宋_GB2312" w:hint="eastAsia"/>
          <w:sz w:val="32"/>
          <w:szCs w:val="32"/>
        </w:rPr>
        <w:tab/>
      </w:r>
    </w:p>
    <w:p w14:paraId="6E7F827C"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lastRenderedPageBreak/>
        <w:t>企业建立并保持食品欺诈脆弱性评估程序，包括：</w:t>
      </w:r>
    </w:p>
    <w:p w14:paraId="2CBDD14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）识别潜在的脆弱环节；</w:t>
      </w:r>
    </w:p>
    <w:p w14:paraId="09123895"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）制定预防食品欺诈的措施；</w:t>
      </w:r>
    </w:p>
    <w:p w14:paraId="1B1170EA"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）根据脆弱性评估的结果，确定控制措施的优先顺序。</w:t>
      </w:r>
    </w:p>
    <w:p w14:paraId="0725911C"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企业应收集有关供应链食品欺诈的以往和现存威胁信息，对食品链所有的原辅料进行脆弱性评估，以评估食品欺诈的潜在风险。企业应建立、实施和保持食品欺诈预防计划，以减少或消除识别的脆弱环节。</w:t>
      </w:r>
    </w:p>
    <w:p w14:paraId="473C9951"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企业的食品欺诈预防计划应覆盖相关的食品类别，并被企业的</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体系所支持。企业应对食品欺诈的预防措施进行确认和验证，并持续地对食品欺诈预防计划进行评审，至少每年一次。</w:t>
      </w:r>
    </w:p>
    <w:p w14:paraId="7AD29077"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3.13  </w:t>
      </w:r>
      <w:r w:rsidRPr="00B873B8">
        <w:rPr>
          <w:rFonts w:ascii="Times New Roman" w:eastAsia="楷体_GB2312" w:hAnsi="Times New Roman" w:cs="楷体_GB2312" w:hint="eastAsia"/>
          <w:sz w:val="32"/>
          <w:szCs w:val="32"/>
        </w:rPr>
        <w:t>应急准备和响应</w:t>
      </w:r>
    </w:p>
    <w:p w14:paraId="7AFD0F7A"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应建立、实施和保持应急准备和响应程序。应识别、确定潜在的食品安全事故或紧急情况，应制定应急预案和措施，必要时做出撤回或召回的响应，以减少食品可能发生安全危害的影响。</w:t>
      </w:r>
    </w:p>
    <w:p w14:paraId="5947AB0A" w14:textId="44C0D3C2"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必要时，特别在事故或紧急情况发生后，企业应对应急预案予以审核和改进。应保持应急预案实施记录。应对应急预案进行定期演练并验证其有效性。</w:t>
      </w:r>
    </w:p>
    <w:p w14:paraId="7FB98F92" w14:textId="30CEBB1B" w:rsidR="002F164F" w:rsidRPr="00B873B8" w:rsidRDefault="00CE1BFD" w:rsidP="002F164F">
      <w:pPr>
        <w:pStyle w:val="10"/>
        <w:adjustRightInd w:val="0"/>
        <w:snapToGrid w:val="0"/>
        <w:spacing w:line="594" w:lineRule="exact"/>
        <w:ind w:firstLineChars="200" w:firstLine="547"/>
        <w:rPr>
          <w:rFonts w:ascii="Times New Roman" w:eastAsia="仿宋_GB2312" w:hAnsi="Times New Roman" w:cs="仿宋_GB2312"/>
          <w:sz w:val="28"/>
          <w:szCs w:val="32"/>
        </w:rPr>
      </w:pPr>
      <w:r w:rsidRPr="00B873B8">
        <w:rPr>
          <w:rFonts w:ascii="Times New Roman" w:eastAsia="仿宋_GB2312" w:hAnsi="Times New Roman" w:cs="仿宋_GB2312" w:hint="eastAsia"/>
          <w:sz w:val="28"/>
          <w:szCs w:val="32"/>
        </w:rPr>
        <w:t>注：紧急情况包括使企业的产品受到不可抗力因素影响的情况，如自然灾害、突发疫情、生物恐怖等。</w:t>
      </w:r>
    </w:p>
    <w:p w14:paraId="27129703" w14:textId="46B55C90" w:rsidR="00CE1BFD" w:rsidRPr="00B873B8" w:rsidRDefault="00CE1BFD" w:rsidP="00CE1BFD">
      <w:pPr>
        <w:pStyle w:val="10"/>
        <w:adjustRightInd w:val="0"/>
        <w:snapToGrid w:val="0"/>
        <w:spacing w:line="594" w:lineRule="exact"/>
        <w:ind w:firstLineChars="200" w:firstLine="627"/>
        <w:rPr>
          <w:rFonts w:ascii="Times New Roman" w:eastAsia="黑体" w:hAnsi="Times New Roman" w:cs="黑体"/>
          <w:sz w:val="32"/>
          <w:szCs w:val="32"/>
        </w:rPr>
      </w:pPr>
      <w:r w:rsidRPr="00B873B8">
        <w:rPr>
          <w:rFonts w:ascii="Times New Roman" w:eastAsia="仿宋_GB2312" w:hAnsi="Times New Roman" w:cs="仿宋_GB2312" w:hint="eastAsia"/>
          <w:sz w:val="32"/>
          <w:szCs w:val="32"/>
        </w:rPr>
        <w:t xml:space="preserve">4  </w:t>
      </w:r>
      <w:r w:rsidRPr="00B873B8">
        <w:rPr>
          <w:rFonts w:ascii="Times New Roman" w:eastAsia="黑体" w:hAnsi="Times New Roman" w:cs="黑体" w:hint="eastAsia"/>
          <w:sz w:val="32"/>
          <w:szCs w:val="32"/>
        </w:rPr>
        <w:t>危害控制</w:t>
      </w:r>
    </w:p>
    <w:p w14:paraId="62E0BE15" w14:textId="05ECCBBC" w:rsidR="00ED2F46" w:rsidRPr="00B873B8" w:rsidRDefault="002F164F" w:rsidP="00CE1BFD">
      <w:pPr>
        <w:pStyle w:val="10"/>
        <w:adjustRightInd w:val="0"/>
        <w:snapToGrid w:val="0"/>
        <w:spacing w:line="594" w:lineRule="exact"/>
        <w:ind w:firstLineChars="200" w:firstLine="407"/>
        <w:rPr>
          <w:rFonts w:ascii="Times New Roman" w:eastAsia="仿宋_GB2312" w:hAnsi="Times New Roman" w:cs="仿宋_GB2312"/>
          <w:sz w:val="32"/>
          <w:szCs w:val="32"/>
        </w:rPr>
      </w:pPr>
      <w:r w:rsidRPr="00B873B8">
        <w:rPr>
          <w:noProof/>
        </w:rPr>
        <w:drawing>
          <wp:anchor distT="0" distB="0" distL="114300" distR="114300" simplePos="0" relativeHeight="251660288" behindDoc="0" locked="0" layoutInCell="1" allowOverlap="1" wp14:anchorId="38AA6707" wp14:editId="16CDA634">
            <wp:simplePos x="0" y="0"/>
            <wp:positionH relativeFrom="column">
              <wp:posOffset>2220015</wp:posOffset>
            </wp:positionH>
            <wp:positionV relativeFrom="paragraph">
              <wp:posOffset>145194</wp:posOffset>
            </wp:positionV>
            <wp:extent cx="2541850" cy="969690"/>
            <wp:effectExtent l="0" t="0" r="0" b="190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541850" cy="969690"/>
                    </a:xfrm>
                    <a:prstGeom prst="rect">
                      <a:avLst/>
                    </a:prstGeom>
                  </pic:spPr>
                </pic:pic>
              </a:graphicData>
            </a:graphic>
            <wp14:sizeRelH relativeFrom="page">
              <wp14:pctWidth>0</wp14:pctWidth>
            </wp14:sizeRelH>
            <wp14:sizeRelV relativeFrom="page">
              <wp14:pctHeight>0</wp14:pctHeight>
            </wp14:sizeRelV>
          </wp:anchor>
        </w:drawing>
      </w:r>
    </w:p>
    <w:p w14:paraId="0F381281"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lastRenderedPageBreak/>
        <w:t xml:space="preserve">4.1  </w:t>
      </w:r>
      <w:r w:rsidRPr="00B873B8">
        <w:rPr>
          <w:rFonts w:ascii="Times New Roman" w:eastAsia="楷体_GB2312" w:hAnsi="Times New Roman" w:cs="楷体_GB2312" w:hint="eastAsia"/>
          <w:sz w:val="32"/>
          <w:szCs w:val="32"/>
        </w:rPr>
        <w:t>总则</w:t>
      </w:r>
    </w:p>
    <w:p w14:paraId="752A8C1E"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小组应根据以下七个原理的要求建立并实施企业</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计划，系统控制显著危害，确保将这些危害防止、消除或降低到可接受水平，以保证食品安全。</w:t>
      </w:r>
    </w:p>
    <w:p w14:paraId="7C4E5002"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）进行危害分析和制定控制措施；</w:t>
      </w:r>
    </w:p>
    <w:p w14:paraId="63605955"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）确定关键控制点；</w:t>
      </w:r>
    </w:p>
    <w:p w14:paraId="024FEE6B"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）确定经确认的关键限值；</w:t>
      </w:r>
    </w:p>
    <w:p w14:paraId="4F7A3EDC"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d</w:t>
      </w:r>
      <w:r w:rsidRPr="00B873B8">
        <w:rPr>
          <w:rFonts w:ascii="Times New Roman" w:eastAsia="仿宋_GB2312" w:hAnsi="Times New Roman" w:cs="仿宋_GB2312" w:hint="eastAsia"/>
          <w:sz w:val="32"/>
          <w:szCs w:val="32"/>
        </w:rPr>
        <w:t>）建立关键控制点的监控系统；</w:t>
      </w:r>
    </w:p>
    <w:p w14:paraId="1FCA5C6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e</w:t>
      </w:r>
      <w:r w:rsidRPr="00B873B8">
        <w:rPr>
          <w:rFonts w:ascii="Times New Roman" w:eastAsia="仿宋_GB2312" w:hAnsi="Times New Roman" w:cs="仿宋_GB2312" w:hint="eastAsia"/>
          <w:sz w:val="32"/>
          <w:szCs w:val="32"/>
        </w:rPr>
        <w:t>）建立纠偏措施；</w:t>
      </w:r>
    </w:p>
    <w:p w14:paraId="3147F47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f</w:t>
      </w:r>
      <w:r w:rsidRPr="00B873B8">
        <w:rPr>
          <w:rFonts w:ascii="Times New Roman" w:eastAsia="仿宋_GB2312" w:hAnsi="Times New Roman" w:cs="仿宋_GB2312" w:hint="eastAsia"/>
          <w:sz w:val="32"/>
          <w:szCs w:val="32"/>
        </w:rPr>
        <w:t>）确认</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计划，并建立验证程序；</w:t>
      </w:r>
    </w:p>
    <w:p w14:paraId="307B8980"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g</w:t>
      </w:r>
      <w:r w:rsidRPr="00B873B8">
        <w:rPr>
          <w:rFonts w:ascii="Times New Roman" w:eastAsia="仿宋_GB2312" w:hAnsi="Times New Roman" w:cs="仿宋_GB2312" w:hint="eastAsia"/>
          <w:sz w:val="32"/>
          <w:szCs w:val="32"/>
        </w:rPr>
        <w:t>）保持</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原理得到有效应用的文件和记录。</w:t>
      </w:r>
    </w:p>
    <w:p w14:paraId="0E56B36B"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当任何影响</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计划有效性因素发生变化时，如产品配方、工艺、加工条件的改变，均可能导致</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计划的改变，要对</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计划进行确认和验证，必要时进行更新。</w:t>
      </w:r>
    </w:p>
    <w:p w14:paraId="2F2DC107"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4.2  </w:t>
      </w:r>
      <w:r w:rsidRPr="00B873B8">
        <w:rPr>
          <w:rFonts w:ascii="Times New Roman" w:eastAsia="楷体_GB2312" w:hAnsi="Times New Roman" w:cs="楷体_GB2312" w:hint="eastAsia"/>
          <w:sz w:val="32"/>
          <w:szCs w:val="32"/>
        </w:rPr>
        <w:t>预备步骤</w:t>
      </w:r>
    </w:p>
    <w:p w14:paraId="0952E304"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4.2.1  HACCP</w:t>
      </w:r>
      <w:r w:rsidRPr="00B873B8">
        <w:rPr>
          <w:rFonts w:ascii="Times New Roman" w:eastAsia="仿宋_GB2312" w:hAnsi="Times New Roman" w:cs="仿宋_GB2312" w:hint="eastAsia"/>
          <w:sz w:val="32"/>
          <w:szCs w:val="32"/>
        </w:rPr>
        <w:t>小组的组成</w:t>
      </w:r>
    </w:p>
    <w:p w14:paraId="4BDBD024"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人员的能力应满足本企业食品生产经营专业技术要求，并由不同部门的人员组成，应包括卫生质量控制、产品研发、生产工艺技术、设备设施管理、原辅料采购、销售、仓储及运输部门的人员，必要时，可请外部专家参与。</w:t>
      </w:r>
      <w:r w:rsidRPr="00B873B8">
        <w:rPr>
          <w:rFonts w:ascii="Times New Roman" w:eastAsia="仿宋_GB2312" w:hAnsi="Times New Roman" w:cs="仿宋_GB2312" w:hint="eastAsia"/>
          <w:sz w:val="32"/>
          <w:szCs w:val="32"/>
        </w:rPr>
        <w:t xml:space="preserve"> </w:t>
      </w:r>
    </w:p>
    <w:p w14:paraId="4ACCDE0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小组成员应具备与企业的产品、过程、所涉及危害相关的专业技术知识和经验，并经过适当培训。</w:t>
      </w:r>
    </w:p>
    <w:p w14:paraId="306F84EC"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lastRenderedPageBreak/>
        <w:t>最高管理者应指定一名</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小组组长，并应赋予以下方面的职责和权限：</w:t>
      </w:r>
    </w:p>
    <w:p w14:paraId="414B104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）确保</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体系所需的过程得到建立、实施和保持；</w:t>
      </w:r>
    </w:p>
    <w:p w14:paraId="77BD2725"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）向最高管理者报告</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体系的有效性、适宜性以及任何更新或改进的需求；</w:t>
      </w:r>
    </w:p>
    <w:p w14:paraId="2E93BA18"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）领导企业</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小组的工作，并通过教育、培训、实践等方式确保</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小组成员在专业知识、技能和经验方面得到持续提高。</w:t>
      </w:r>
    </w:p>
    <w:p w14:paraId="7456E3BC"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应保持</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小组成员的学历、经历、培训、批准以及活动的记录。</w:t>
      </w:r>
    </w:p>
    <w:p w14:paraId="446BAC44"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4.2.2  </w:t>
      </w:r>
      <w:r w:rsidRPr="00B873B8">
        <w:rPr>
          <w:rFonts w:ascii="Times New Roman" w:eastAsia="仿宋_GB2312" w:hAnsi="Times New Roman" w:cs="仿宋_GB2312" w:hint="eastAsia"/>
          <w:sz w:val="32"/>
          <w:szCs w:val="32"/>
        </w:rPr>
        <w:t>产品描述</w:t>
      </w:r>
    </w:p>
    <w:p w14:paraId="71BC880A"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4.2.2.1  </w:t>
      </w:r>
      <w:r w:rsidRPr="00B873B8">
        <w:rPr>
          <w:rFonts w:ascii="Times New Roman" w:eastAsia="仿宋_GB2312" w:hAnsi="Times New Roman" w:cs="仿宋_GB2312" w:hint="eastAsia"/>
          <w:sz w:val="32"/>
          <w:szCs w:val="32"/>
        </w:rPr>
        <w:t>原料、食品添加剂、食品相关产品</w:t>
      </w:r>
    </w:p>
    <w:p w14:paraId="68BBD194"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小组应针对原料、食品添加剂、食品相关产品，识别、确定并记录进行危害分析所需的下列适用信息：</w:t>
      </w:r>
    </w:p>
    <w:p w14:paraId="086414FA"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）名称、类别、成分及其生物、化学和物理特性；</w:t>
      </w:r>
    </w:p>
    <w:p w14:paraId="0285781E"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）来源、生产、包装、储藏、运输和交付方式；</w:t>
      </w:r>
    </w:p>
    <w:p w14:paraId="555DBA57"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）接收要求、接收方式和使用方式。</w:t>
      </w:r>
    </w:p>
    <w:p w14:paraId="07C2723B"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4.2.2.2  </w:t>
      </w:r>
      <w:r w:rsidRPr="00B873B8">
        <w:rPr>
          <w:rFonts w:ascii="Times New Roman" w:eastAsia="仿宋_GB2312" w:hAnsi="Times New Roman" w:cs="仿宋_GB2312" w:hint="eastAsia"/>
          <w:sz w:val="32"/>
          <w:szCs w:val="32"/>
        </w:rPr>
        <w:t>终产品</w:t>
      </w:r>
    </w:p>
    <w:p w14:paraId="49A4E4A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小组应针对不再进一步加工或转化的成品——终产品，识别、确定并记录进行危害分析所需的下列适用信息：</w:t>
      </w:r>
    </w:p>
    <w:p w14:paraId="55E49C61"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）名称、类别、成分及其生物、化学和物理特性；</w:t>
      </w:r>
    </w:p>
    <w:p w14:paraId="3E501A8B"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）加工方式；</w:t>
      </w:r>
    </w:p>
    <w:p w14:paraId="22171027"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lastRenderedPageBreak/>
        <w:t>c</w:t>
      </w:r>
      <w:r w:rsidRPr="00B873B8">
        <w:rPr>
          <w:rFonts w:ascii="Times New Roman" w:eastAsia="仿宋_GB2312" w:hAnsi="Times New Roman" w:cs="仿宋_GB2312" w:hint="eastAsia"/>
          <w:sz w:val="32"/>
          <w:szCs w:val="32"/>
        </w:rPr>
        <w:t>）包装、储藏、运输和交付方式；</w:t>
      </w:r>
    </w:p>
    <w:p w14:paraId="69D370D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d</w:t>
      </w:r>
      <w:r w:rsidRPr="00B873B8">
        <w:rPr>
          <w:rFonts w:ascii="Times New Roman" w:eastAsia="仿宋_GB2312" w:hAnsi="Times New Roman" w:cs="仿宋_GB2312" w:hint="eastAsia"/>
          <w:sz w:val="32"/>
          <w:szCs w:val="32"/>
        </w:rPr>
        <w:t>）销售方式和标识；</w:t>
      </w:r>
    </w:p>
    <w:p w14:paraId="6F9D1603"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e</w:t>
      </w:r>
      <w:r w:rsidRPr="00B873B8">
        <w:rPr>
          <w:rFonts w:ascii="Times New Roman" w:eastAsia="仿宋_GB2312" w:hAnsi="Times New Roman" w:cs="仿宋_GB2312" w:hint="eastAsia"/>
          <w:sz w:val="32"/>
          <w:szCs w:val="32"/>
        </w:rPr>
        <w:t>）其他必要的信息，包括相关主管部门或企业对终产品的限制要求等。</w:t>
      </w:r>
    </w:p>
    <w:p w14:paraId="7862617B"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4.2.3  </w:t>
      </w:r>
      <w:r w:rsidRPr="00B873B8">
        <w:rPr>
          <w:rFonts w:ascii="Times New Roman" w:eastAsia="仿宋_GB2312" w:hAnsi="Times New Roman" w:cs="仿宋_GB2312" w:hint="eastAsia"/>
          <w:sz w:val="32"/>
          <w:szCs w:val="32"/>
        </w:rPr>
        <w:t>预期用途的确定</w:t>
      </w:r>
    </w:p>
    <w:p w14:paraId="71429734"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小组应在产品描述的基础上，识别、确定并记录进行危害分析所需的下列适用信息：</w:t>
      </w:r>
    </w:p>
    <w:p w14:paraId="22AF98E8"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）顾客对终产品的消费或使用期望，法规及相关标准要求；</w:t>
      </w:r>
    </w:p>
    <w:p w14:paraId="4589CF3A"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）终产品的预期用途和储藏条件，以及保质期；</w:t>
      </w:r>
    </w:p>
    <w:p w14:paraId="52DFC0D5"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）终产品预期的食用或使用方式；</w:t>
      </w:r>
    </w:p>
    <w:p w14:paraId="6CF58045"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d</w:t>
      </w:r>
      <w:r w:rsidRPr="00B873B8">
        <w:rPr>
          <w:rFonts w:ascii="Times New Roman" w:eastAsia="仿宋_GB2312" w:hAnsi="Times New Roman" w:cs="仿宋_GB2312" w:hint="eastAsia"/>
          <w:sz w:val="32"/>
          <w:szCs w:val="32"/>
        </w:rPr>
        <w:t>）终产品预期的顾客对象；</w:t>
      </w:r>
    </w:p>
    <w:p w14:paraId="2146CF8E"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e</w:t>
      </w:r>
      <w:r w:rsidRPr="00B873B8">
        <w:rPr>
          <w:rFonts w:ascii="Times New Roman" w:eastAsia="仿宋_GB2312" w:hAnsi="Times New Roman" w:cs="仿宋_GB2312" w:hint="eastAsia"/>
          <w:sz w:val="32"/>
          <w:szCs w:val="32"/>
        </w:rPr>
        <w:t>）直接消费终产品对易受伤害群体的适用性；</w:t>
      </w:r>
    </w:p>
    <w:p w14:paraId="3495310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f</w:t>
      </w:r>
      <w:r w:rsidRPr="00B873B8">
        <w:rPr>
          <w:rFonts w:ascii="Times New Roman" w:eastAsia="仿宋_GB2312" w:hAnsi="Times New Roman" w:cs="仿宋_GB2312" w:hint="eastAsia"/>
          <w:sz w:val="32"/>
          <w:szCs w:val="32"/>
        </w:rPr>
        <w:t>）终产品非预期（但极可能出现）的食用或使用方式；</w:t>
      </w:r>
    </w:p>
    <w:p w14:paraId="5A87E84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g</w:t>
      </w:r>
      <w:r w:rsidRPr="00B873B8">
        <w:rPr>
          <w:rFonts w:ascii="Times New Roman" w:eastAsia="仿宋_GB2312" w:hAnsi="Times New Roman" w:cs="仿宋_GB2312" w:hint="eastAsia"/>
          <w:sz w:val="32"/>
          <w:szCs w:val="32"/>
        </w:rPr>
        <w:t>）其他必要的信息。</w:t>
      </w:r>
    </w:p>
    <w:p w14:paraId="2AE81311"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4.2.4  </w:t>
      </w:r>
      <w:r w:rsidRPr="00B873B8">
        <w:rPr>
          <w:rFonts w:ascii="Times New Roman" w:eastAsia="仿宋_GB2312" w:hAnsi="Times New Roman" w:cs="仿宋_GB2312" w:hint="eastAsia"/>
          <w:sz w:val="32"/>
          <w:szCs w:val="32"/>
        </w:rPr>
        <w:t>过程描述及流程图的制定</w:t>
      </w:r>
    </w:p>
    <w:p w14:paraId="24302A0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小组应在企业产品生产的范围内，根据产品的操作要求描绘产品的工艺流程图，此图应包括：</w:t>
      </w:r>
    </w:p>
    <w:p w14:paraId="66C90085"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）每个步骤及其相应操作；</w:t>
      </w:r>
    </w:p>
    <w:p w14:paraId="4825CE13"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）步骤之间的顺序和相互关系；</w:t>
      </w:r>
    </w:p>
    <w:p w14:paraId="6D5F8DFC"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）返工点和循环点（适宜时）；</w:t>
      </w:r>
    </w:p>
    <w:p w14:paraId="05D6E9A5"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d</w:t>
      </w:r>
      <w:r w:rsidRPr="00B873B8">
        <w:rPr>
          <w:rFonts w:ascii="Times New Roman" w:eastAsia="仿宋_GB2312" w:hAnsi="Times New Roman" w:cs="仿宋_GB2312" w:hint="eastAsia"/>
          <w:sz w:val="32"/>
          <w:szCs w:val="32"/>
        </w:rPr>
        <w:t>）外部的过程和外包的内容；</w:t>
      </w:r>
    </w:p>
    <w:p w14:paraId="20CE2467"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e</w:t>
      </w:r>
      <w:r w:rsidRPr="00B873B8">
        <w:rPr>
          <w:rFonts w:ascii="Times New Roman" w:eastAsia="仿宋_GB2312" w:hAnsi="Times New Roman" w:cs="仿宋_GB2312" w:hint="eastAsia"/>
          <w:sz w:val="32"/>
          <w:szCs w:val="32"/>
        </w:rPr>
        <w:t>）原料、辅料和中间产品的投入点；</w:t>
      </w:r>
    </w:p>
    <w:p w14:paraId="1F574582"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lastRenderedPageBreak/>
        <w:t>f</w:t>
      </w:r>
      <w:r w:rsidRPr="00B873B8">
        <w:rPr>
          <w:rFonts w:ascii="Times New Roman" w:eastAsia="仿宋_GB2312" w:hAnsi="Times New Roman" w:cs="仿宋_GB2312" w:hint="eastAsia"/>
          <w:sz w:val="32"/>
          <w:szCs w:val="32"/>
        </w:rPr>
        <w:t>）终产品、中间产品放行点和副产品、废弃物的排放点。</w:t>
      </w:r>
    </w:p>
    <w:p w14:paraId="721247A4"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流程图的制定应完整、准确、清晰。</w:t>
      </w:r>
    </w:p>
    <w:p w14:paraId="4253605B"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每个加工步骤的操作要求和工艺参数应在工艺描述中列出，加工步骤相似的多个产品可以使用同一流程图。适用时，应提供工厂位置图、厂区平面图、车间平面图、人流物流图、供排水网络图、虫害控制平面图等。</w:t>
      </w:r>
    </w:p>
    <w:p w14:paraId="13A44D9E"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4.2.5  </w:t>
      </w:r>
      <w:r w:rsidRPr="00B873B8">
        <w:rPr>
          <w:rFonts w:ascii="Times New Roman" w:eastAsia="仿宋_GB2312" w:hAnsi="Times New Roman" w:cs="仿宋_GB2312" w:hint="eastAsia"/>
          <w:sz w:val="32"/>
          <w:szCs w:val="32"/>
        </w:rPr>
        <w:t>流程图的确认</w:t>
      </w:r>
    </w:p>
    <w:p w14:paraId="21424F9C"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应由熟悉操作工艺的</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小组人员对所有操作步骤在操作状态下进行现场核查，确认并证实与所制定流程图是否一致，并在必要时进行修改。</w:t>
      </w:r>
    </w:p>
    <w:p w14:paraId="07F4E9C5"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应保持经确认的流程图。</w:t>
      </w:r>
    </w:p>
    <w:p w14:paraId="59B8D2BA"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4.3  </w:t>
      </w:r>
      <w:r w:rsidRPr="00B873B8">
        <w:rPr>
          <w:rFonts w:ascii="Times New Roman" w:eastAsia="楷体_GB2312" w:hAnsi="Times New Roman" w:cs="楷体_GB2312" w:hint="eastAsia"/>
          <w:sz w:val="32"/>
          <w:szCs w:val="32"/>
        </w:rPr>
        <w:t>危害分析和制定控制措施</w:t>
      </w:r>
    </w:p>
    <w:p w14:paraId="22791133"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4.3.1  </w:t>
      </w:r>
      <w:r w:rsidRPr="00B873B8">
        <w:rPr>
          <w:rFonts w:ascii="Times New Roman" w:eastAsia="仿宋_GB2312" w:hAnsi="Times New Roman" w:cs="仿宋_GB2312" w:hint="eastAsia"/>
          <w:sz w:val="32"/>
          <w:szCs w:val="32"/>
        </w:rPr>
        <w:t>危害分析</w:t>
      </w:r>
    </w:p>
    <w:p w14:paraId="19958D0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4.3.1.1  </w:t>
      </w:r>
      <w:r w:rsidRPr="00B873B8">
        <w:rPr>
          <w:rFonts w:ascii="Times New Roman" w:eastAsia="仿宋_GB2312" w:hAnsi="Times New Roman" w:cs="仿宋_GB2312" w:hint="eastAsia"/>
          <w:sz w:val="32"/>
          <w:szCs w:val="32"/>
        </w:rPr>
        <w:t>危害识别</w:t>
      </w:r>
    </w:p>
    <w:p w14:paraId="194FDB33"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小组应根据食品风险程度，分析流程步骤中可能出现引入或增加的生物、化学、物理危害，考虑以下方面的因素：</w:t>
      </w:r>
    </w:p>
    <w:p w14:paraId="2798F9F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）产品、操作和环境；</w:t>
      </w:r>
    </w:p>
    <w:p w14:paraId="32BA2251"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）消费者或顾客和法律法规对终产品及原料、食品添加剂、食品相关产品的安全卫生要求；</w:t>
      </w:r>
    </w:p>
    <w:p w14:paraId="29C35000"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）消费时与食品安全危害相关的信息；</w:t>
      </w:r>
    </w:p>
    <w:p w14:paraId="44E0C9EB"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d</w:t>
      </w:r>
      <w:r w:rsidRPr="00B873B8">
        <w:rPr>
          <w:rFonts w:ascii="Times New Roman" w:eastAsia="仿宋_GB2312" w:hAnsi="Times New Roman" w:cs="仿宋_GB2312" w:hint="eastAsia"/>
          <w:sz w:val="32"/>
          <w:szCs w:val="32"/>
        </w:rPr>
        <w:t>）不安全产品处置、纠偏、召回和应急预案的状况；</w:t>
      </w:r>
    </w:p>
    <w:p w14:paraId="7EAF25DE"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e</w:t>
      </w:r>
      <w:r w:rsidRPr="00B873B8">
        <w:rPr>
          <w:rFonts w:ascii="Times New Roman" w:eastAsia="仿宋_GB2312" w:hAnsi="Times New Roman" w:cs="仿宋_GB2312" w:hint="eastAsia"/>
          <w:sz w:val="32"/>
          <w:szCs w:val="32"/>
        </w:rPr>
        <w:t>）历史上和当前的流行病学、动植物疫情或疾病统计数据和</w:t>
      </w:r>
      <w:r w:rsidRPr="00B873B8">
        <w:rPr>
          <w:rFonts w:ascii="Times New Roman" w:eastAsia="仿宋_GB2312" w:hAnsi="Times New Roman" w:cs="仿宋_GB2312" w:hint="eastAsia"/>
          <w:sz w:val="32"/>
          <w:szCs w:val="32"/>
        </w:rPr>
        <w:lastRenderedPageBreak/>
        <w:t>食品安全事故案例；</w:t>
      </w:r>
      <w:r w:rsidRPr="00B873B8">
        <w:rPr>
          <w:rFonts w:ascii="Times New Roman" w:eastAsia="仿宋_GB2312" w:hAnsi="Times New Roman" w:cs="仿宋_GB2312" w:hint="eastAsia"/>
          <w:sz w:val="32"/>
          <w:szCs w:val="32"/>
        </w:rPr>
        <w:t xml:space="preserve"> </w:t>
      </w:r>
    </w:p>
    <w:p w14:paraId="204CAC43"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f</w:t>
      </w:r>
      <w:r w:rsidRPr="00B873B8">
        <w:rPr>
          <w:rFonts w:ascii="Times New Roman" w:eastAsia="仿宋_GB2312" w:hAnsi="Times New Roman" w:cs="仿宋_GB2312" w:hint="eastAsia"/>
          <w:sz w:val="32"/>
          <w:szCs w:val="32"/>
        </w:rPr>
        <w:t>）科技文献，包括相关类别产品的危害控制指南；</w:t>
      </w:r>
    </w:p>
    <w:p w14:paraId="38794E7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g</w:t>
      </w:r>
      <w:r w:rsidRPr="00B873B8">
        <w:rPr>
          <w:rFonts w:ascii="Times New Roman" w:eastAsia="仿宋_GB2312" w:hAnsi="Times New Roman" w:cs="仿宋_GB2312" w:hint="eastAsia"/>
          <w:sz w:val="32"/>
          <w:szCs w:val="32"/>
        </w:rPr>
        <w:t>）危害识别范围内的其他步骤对产品产生的影响；</w:t>
      </w:r>
    </w:p>
    <w:p w14:paraId="20C534E8"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h</w:t>
      </w:r>
      <w:r w:rsidRPr="00B873B8">
        <w:rPr>
          <w:rFonts w:ascii="Times New Roman" w:eastAsia="仿宋_GB2312" w:hAnsi="Times New Roman" w:cs="仿宋_GB2312" w:hint="eastAsia"/>
          <w:sz w:val="32"/>
          <w:szCs w:val="32"/>
        </w:rPr>
        <w:t>）经验。</w:t>
      </w:r>
    </w:p>
    <w:p w14:paraId="488B68CB"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在从原料接收直到最终交付的范围内，针对需考虑的所有危害，识别其在每个操作步骤中有根据预期被引入、产生或增长的所有潜在危害及其原因。</w:t>
      </w:r>
    </w:p>
    <w:p w14:paraId="27401CA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当影响危害识别结果的任何因素发生变化时，</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小组应重新进行危害识别。</w:t>
      </w:r>
    </w:p>
    <w:p w14:paraId="6197CB2B"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应保持危害识别依据和结果的记录。</w:t>
      </w:r>
    </w:p>
    <w:p w14:paraId="175A19AC"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4.3.1.2  </w:t>
      </w:r>
      <w:r w:rsidRPr="00B873B8">
        <w:rPr>
          <w:rFonts w:ascii="Times New Roman" w:eastAsia="仿宋_GB2312" w:hAnsi="Times New Roman" w:cs="仿宋_GB2312" w:hint="eastAsia"/>
          <w:sz w:val="32"/>
          <w:szCs w:val="32"/>
        </w:rPr>
        <w:t>危害评估</w:t>
      </w:r>
    </w:p>
    <w:p w14:paraId="7697A848"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小组应针对识别的潜在危害，评估其发生的严重性和可能性，如果某种潜在危害在该步骤极可能发生且后果严重，则应确定为显著危害。</w:t>
      </w:r>
    </w:p>
    <w:p w14:paraId="331FD954"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应保持危害评估依据和结果的记录。</w:t>
      </w:r>
    </w:p>
    <w:p w14:paraId="67E13910"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4.3.2 </w:t>
      </w:r>
      <w:r w:rsidRPr="00B873B8">
        <w:rPr>
          <w:rFonts w:ascii="Times New Roman" w:eastAsia="仿宋_GB2312" w:hAnsi="Times New Roman" w:cs="仿宋_GB2312" w:hint="eastAsia"/>
          <w:sz w:val="32"/>
          <w:szCs w:val="32"/>
        </w:rPr>
        <w:t>控制措施的制定</w:t>
      </w:r>
    </w:p>
    <w:p w14:paraId="46571AF1"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小组应针对每种显著危害制定相应的控制措施，并提供证实其有效性的记录；应明确显著危害与控制措施之间的对应关系，并考虑一项控制措施控制多种显著危害或多项控制措施控制一种显著危害的情况。</w:t>
      </w:r>
    </w:p>
    <w:p w14:paraId="16B15A42"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当控制措施涉及操作改变时，应做出相应的变更，并修改流程图。</w:t>
      </w:r>
    </w:p>
    <w:p w14:paraId="2CE04D20"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lastRenderedPageBreak/>
        <w:t>在现有技术条件下，某种显著危害不能制定有效控制措施时，企业应策划和实施必要的技术改造，必要时，应变更加工工艺、产品（包括原辅料）或预期用途，直至建立有效的控制措施。</w:t>
      </w:r>
    </w:p>
    <w:p w14:paraId="33FB927A"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应对所制定的控制措施予以确认，确保其能将相应的危害控制在可接受水平。</w:t>
      </w:r>
    </w:p>
    <w:p w14:paraId="552F2198"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当控制措施有效性受到影响时，应评价、更新或改进控制措施，并再确认。</w:t>
      </w:r>
    </w:p>
    <w:p w14:paraId="0C28A4CE"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应保持控制措施的制定依据和控制措施文件。</w:t>
      </w:r>
    </w:p>
    <w:p w14:paraId="0E472B7C"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4.3.3  </w:t>
      </w:r>
      <w:r w:rsidRPr="00B873B8">
        <w:rPr>
          <w:rFonts w:ascii="Times New Roman" w:eastAsia="仿宋_GB2312" w:hAnsi="Times New Roman" w:cs="仿宋_GB2312" w:hint="eastAsia"/>
          <w:sz w:val="32"/>
          <w:szCs w:val="32"/>
        </w:rPr>
        <w:t>危害分析工作单</w:t>
      </w:r>
      <w:r w:rsidRPr="00B873B8">
        <w:rPr>
          <w:rFonts w:ascii="Times New Roman" w:eastAsia="仿宋_GB2312" w:hAnsi="Times New Roman" w:cs="仿宋_GB2312" w:hint="eastAsia"/>
          <w:sz w:val="32"/>
          <w:szCs w:val="32"/>
        </w:rPr>
        <w:t xml:space="preserve"> </w:t>
      </w:r>
    </w:p>
    <w:p w14:paraId="5B5BF3C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小组应根据工艺流程、危害识别、危害评估、控制措施等结果提供形成文件的危害分析工作单，包括加工步骤、考虑的潜在危害、显著危害判断的依据、控制措施，并明确各因素之间的相互关系。</w:t>
      </w:r>
    </w:p>
    <w:p w14:paraId="71A53C24"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在危害分析工作单中，应描述控制措施与相应显著危害的关系，为确定关键控制点提供依据。</w:t>
      </w:r>
    </w:p>
    <w:p w14:paraId="6B011927"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小组应在危害分析结果受到任何因素影响时，对危害分析工作单做出必要的更新或修订。</w:t>
      </w:r>
    </w:p>
    <w:p w14:paraId="242ED28C"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应保持形成文件的危害分析工作单。</w:t>
      </w:r>
    </w:p>
    <w:p w14:paraId="3350158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4.3.4  HACCP</w:t>
      </w:r>
      <w:r w:rsidRPr="00B873B8">
        <w:rPr>
          <w:rFonts w:ascii="Times New Roman" w:eastAsia="仿宋_GB2312" w:hAnsi="Times New Roman" w:cs="仿宋_GB2312" w:hint="eastAsia"/>
          <w:sz w:val="32"/>
          <w:szCs w:val="32"/>
        </w:rPr>
        <w:t>计划</w:t>
      </w:r>
    </w:p>
    <w:p w14:paraId="2257DA7B"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4.3.4.1  </w:t>
      </w:r>
      <w:r w:rsidRPr="00B873B8">
        <w:rPr>
          <w:rFonts w:ascii="Times New Roman" w:eastAsia="仿宋_GB2312" w:hAnsi="Times New Roman" w:cs="仿宋_GB2312" w:hint="eastAsia"/>
          <w:sz w:val="32"/>
          <w:szCs w:val="32"/>
        </w:rPr>
        <w:t>关键控制点（</w:t>
      </w:r>
      <w:r w:rsidRPr="00B873B8">
        <w:rPr>
          <w:rFonts w:ascii="Times New Roman" w:eastAsia="仿宋_GB2312" w:hAnsi="Times New Roman" w:cs="仿宋_GB2312" w:hint="eastAsia"/>
          <w:sz w:val="32"/>
          <w:szCs w:val="32"/>
        </w:rPr>
        <w:t>CCP</w:t>
      </w:r>
      <w:r w:rsidRPr="00B873B8">
        <w:rPr>
          <w:rFonts w:ascii="Times New Roman" w:eastAsia="仿宋_GB2312" w:hAnsi="Times New Roman" w:cs="仿宋_GB2312" w:hint="eastAsia"/>
          <w:sz w:val="32"/>
          <w:szCs w:val="32"/>
        </w:rPr>
        <w:t>）的确定</w:t>
      </w:r>
    </w:p>
    <w:p w14:paraId="1F6557C2"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小组应根据危害分析所提供的显著危害与控制措施之间的关系，识别针对每种显著危害控制的适当步骤，以确定</w:t>
      </w:r>
      <w:r w:rsidRPr="00B873B8">
        <w:rPr>
          <w:rFonts w:ascii="Times New Roman" w:eastAsia="仿宋_GB2312" w:hAnsi="Times New Roman" w:cs="仿宋_GB2312" w:hint="eastAsia"/>
          <w:sz w:val="32"/>
          <w:szCs w:val="32"/>
        </w:rPr>
        <w:t>CCP</w:t>
      </w:r>
      <w:r w:rsidRPr="00B873B8">
        <w:rPr>
          <w:rFonts w:ascii="Times New Roman" w:eastAsia="仿宋_GB2312" w:hAnsi="Times New Roman" w:cs="仿宋_GB2312" w:hint="eastAsia"/>
          <w:sz w:val="32"/>
          <w:szCs w:val="32"/>
        </w:rPr>
        <w:t>。</w:t>
      </w:r>
      <w:r w:rsidRPr="00B873B8">
        <w:rPr>
          <w:rFonts w:ascii="Times New Roman" w:eastAsia="仿宋_GB2312" w:hAnsi="Times New Roman" w:cs="仿宋_GB2312" w:hint="eastAsia"/>
          <w:sz w:val="32"/>
          <w:szCs w:val="32"/>
        </w:rPr>
        <w:lastRenderedPageBreak/>
        <w:t>CCP</w:t>
      </w:r>
      <w:r w:rsidRPr="00B873B8">
        <w:rPr>
          <w:rFonts w:ascii="Times New Roman" w:eastAsia="仿宋_GB2312" w:hAnsi="Times New Roman" w:cs="仿宋_GB2312" w:hint="eastAsia"/>
          <w:sz w:val="32"/>
          <w:szCs w:val="32"/>
        </w:rPr>
        <w:t>应建立在必须实施控制措施且当控制措施失效时直接影响食品安全的步骤。</w:t>
      </w:r>
    </w:p>
    <w:p w14:paraId="0DE4745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当显著危害或控制措施发生变化时，</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小组应重新进行危害分析。</w:t>
      </w:r>
    </w:p>
    <w:p w14:paraId="1050C0D2"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应保持</w:t>
      </w:r>
      <w:r w:rsidRPr="00B873B8">
        <w:rPr>
          <w:rFonts w:ascii="Times New Roman" w:eastAsia="仿宋_GB2312" w:hAnsi="Times New Roman" w:cs="仿宋_GB2312" w:hint="eastAsia"/>
          <w:sz w:val="32"/>
          <w:szCs w:val="32"/>
        </w:rPr>
        <w:t>CCP</w:t>
      </w:r>
      <w:r w:rsidRPr="00B873B8">
        <w:rPr>
          <w:rFonts w:ascii="Times New Roman" w:eastAsia="仿宋_GB2312" w:hAnsi="Times New Roman" w:cs="仿宋_GB2312" w:hint="eastAsia"/>
          <w:sz w:val="32"/>
          <w:szCs w:val="32"/>
        </w:rPr>
        <w:t>确定的依据和文件。当采用其他控制措施控制显著危害时，也应保持相应的依据或文件。</w:t>
      </w:r>
    </w:p>
    <w:p w14:paraId="0501F223"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4.3.4.2  </w:t>
      </w:r>
      <w:r w:rsidRPr="00B873B8">
        <w:rPr>
          <w:rFonts w:ascii="Times New Roman" w:eastAsia="仿宋_GB2312" w:hAnsi="Times New Roman" w:cs="仿宋_GB2312" w:hint="eastAsia"/>
          <w:sz w:val="32"/>
          <w:szCs w:val="32"/>
        </w:rPr>
        <w:t>关键限值（</w:t>
      </w:r>
      <w:r w:rsidRPr="00B873B8">
        <w:rPr>
          <w:rFonts w:ascii="Times New Roman" w:eastAsia="仿宋_GB2312" w:hAnsi="Times New Roman" w:cs="仿宋_GB2312" w:hint="eastAsia"/>
          <w:sz w:val="32"/>
          <w:szCs w:val="32"/>
        </w:rPr>
        <w:t>critical limit</w:t>
      </w:r>
      <w:r w:rsidRPr="00B873B8">
        <w:rPr>
          <w:rFonts w:ascii="Times New Roman" w:eastAsia="仿宋_GB2312" w:hAnsi="Times New Roman" w:cs="仿宋_GB2312" w:hint="eastAsia"/>
          <w:sz w:val="32"/>
          <w:szCs w:val="32"/>
        </w:rPr>
        <w:t>）的确定</w:t>
      </w:r>
      <w:r w:rsidRPr="00B873B8">
        <w:rPr>
          <w:rFonts w:ascii="Times New Roman" w:eastAsia="仿宋_GB2312" w:hAnsi="Times New Roman" w:cs="仿宋_GB2312" w:hint="eastAsia"/>
          <w:sz w:val="32"/>
          <w:szCs w:val="32"/>
        </w:rPr>
        <w:t xml:space="preserve"> </w:t>
      </w:r>
    </w:p>
    <w:p w14:paraId="36B2E4E2"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小组应为每个</w:t>
      </w:r>
      <w:r w:rsidRPr="00B873B8">
        <w:rPr>
          <w:rFonts w:ascii="Times New Roman" w:eastAsia="仿宋_GB2312" w:hAnsi="Times New Roman" w:cs="仿宋_GB2312" w:hint="eastAsia"/>
          <w:sz w:val="32"/>
          <w:szCs w:val="32"/>
        </w:rPr>
        <w:t>CCP</w:t>
      </w:r>
      <w:r w:rsidRPr="00B873B8">
        <w:rPr>
          <w:rFonts w:ascii="Times New Roman" w:eastAsia="仿宋_GB2312" w:hAnsi="Times New Roman" w:cs="仿宋_GB2312" w:hint="eastAsia"/>
          <w:sz w:val="32"/>
          <w:szCs w:val="32"/>
        </w:rPr>
        <w:t>建立关键限值。一个</w:t>
      </w:r>
      <w:r w:rsidRPr="00B873B8">
        <w:rPr>
          <w:rFonts w:ascii="Times New Roman" w:eastAsia="仿宋_GB2312" w:hAnsi="Times New Roman" w:cs="仿宋_GB2312" w:hint="eastAsia"/>
          <w:sz w:val="32"/>
          <w:szCs w:val="32"/>
        </w:rPr>
        <w:t>CCP</w:t>
      </w:r>
      <w:r w:rsidRPr="00B873B8">
        <w:rPr>
          <w:rFonts w:ascii="Times New Roman" w:eastAsia="仿宋_GB2312" w:hAnsi="Times New Roman" w:cs="仿宋_GB2312" w:hint="eastAsia"/>
          <w:sz w:val="32"/>
          <w:szCs w:val="32"/>
        </w:rPr>
        <w:t>可以有一个或一个以上的关键限值。</w:t>
      </w:r>
    </w:p>
    <w:p w14:paraId="0803867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关键限值的设立应科学、直观、易于监测，确保产品的安全危害得到有效控制，而不超过可接受水平。</w:t>
      </w:r>
    </w:p>
    <w:p w14:paraId="0A4A97AB"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基于感知的关键限值，应由经评估且能够胜任的人员进行监控、判定。</w:t>
      </w:r>
      <w:r w:rsidRPr="00B873B8">
        <w:rPr>
          <w:rFonts w:ascii="Times New Roman" w:eastAsia="仿宋_GB2312" w:hAnsi="Times New Roman" w:cs="仿宋_GB2312" w:hint="eastAsia"/>
          <w:sz w:val="32"/>
          <w:szCs w:val="32"/>
        </w:rPr>
        <w:t xml:space="preserve"> </w:t>
      </w:r>
    </w:p>
    <w:p w14:paraId="6AA92813"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为了防止或减少偏离关键限值，</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小组宜建立</w:t>
      </w:r>
      <w:r w:rsidRPr="00B873B8">
        <w:rPr>
          <w:rFonts w:ascii="Times New Roman" w:eastAsia="仿宋_GB2312" w:hAnsi="Times New Roman" w:cs="仿宋_GB2312" w:hint="eastAsia"/>
          <w:sz w:val="32"/>
          <w:szCs w:val="32"/>
        </w:rPr>
        <w:t>CCP</w:t>
      </w:r>
      <w:r w:rsidRPr="00B873B8">
        <w:rPr>
          <w:rFonts w:ascii="Times New Roman" w:eastAsia="仿宋_GB2312" w:hAnsi="Times New Roman" w:cs="仿宋_GB2312" w:hint="eastAsia"/>
          <w:sz w:val="32"/>
          <w:szCs w:val="32"/>
        </w:rPr>
        <w:t>的操作限值。</w:t>
      </w:r>
    </w:p>
    <w:p w14:paraId="76736081"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应保持关键限值确定依据和结果的记录。</w:t>
      </w:r>
    </w:p>
    <w:p w14:paraId="434A1B84" w14:textId="77777777" w:rsidR="00CE1BFD" w:rsidRPr="00B873B8" w:rsidRDefault="00CE1BFD" w:rsidP="00CE1BFD">
      <w:pPr>
        <w:pStyle w:val="10"/>
        <w:adjustRightInd w:val="0"/>
        <w:snapToGrid w:val="0"/>
        <w:spacing w:line="594" w:lineRule="exact"/>
        <w:ind w:firstLineChars="200" w:firstLine="547"/>
        <w:rPr>
          <w:rFonts w:ascii="Times New Roman" w:eastAsia="仿宋_GB2312" w:hAnsi="Times New Roman" w:cs="仿宋_GB2312"/>
          <w:sz w:val="28"/>
          <w:szCs w:val="32"/>
        </w:rPr>
      </w:pPr>
      <w:r w:rsidRPr="00B873B8">
        <w:rPr>
          <w:rFonts w:ascii="Times New Roman" w:eastAsia="仿宋_GB2312" w:hAnsi="Times New Roman" w:cs="仿宋_GB2312" w:hint="eastAsia"/>
          <w:sz w:val="28"/>
          <w:szCs w:val="32"/>
        </w:rPr>
        <w:t>注：关键限值可以是时间、速率、温度、湿度、水分含量、水活度、</w:t>
      </w:r>
      <w:r w:rsidRPr="00B873B8">
        <w:rPr>
          <w:rFonts w:ascii="Times New Roman" w:eastAsia="仿宋_GB2312" w:hAnsi="Times New Roman" w:cs="仿宋_GB2312"/>
          <w:sz w:val="28"/>
          <w:szCs w:val="32"/>
        </w:rPr>
        <w:t>pH</w:t>
      </w:r>
      <w:r w:rsidRPr="00B873B8">
        <w:rPr>
          <w:rFonts w:ascii="Times New Roman" w:eastAsia="仿宋_GB2312" w:hAnsi="Times New Roman" w:cs="仿宋_GB2312" w:hint="eastAsia"/>
          <w:sz w:val="28"/>
          <w:szCs w:val="32"/>
        </w:rPr>
        <w:t>、盐分含量等。</w:t>
      </w:r>
    </w:p>
    <w:p w14:paraId="0D0E6B1A"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4.3.4.3  CCP</w:t>
      </w:r>
      <w:r w:rsidRPr="00B873B8">
        <w:rPr>
          <w:rFonts w:ascii="Times New Roman" w:eastAsia="仿宋_GB2312" w:hAnsi="Times New Roman" w:cs="仿宋_GB2312" w:hint="eastAsia"/>
          <w:sz w:val="32"/>
          <w:szCs w:val="32"/>
        </w:rPr>
        <w:t>的监控</w:t>
      </w:r>
    </w:p>
    <w:p w14:paraId="7D2F773E"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企业应针对每个</w:t>
      </w:r>
      <w:r w:rsidRPr="00B873B8">
        <w:rPr>
          <w:rFonts w:ascii="Times New Roman" w:eastAsia="仿宋_GB2312" w:hAnsi="Times New Roman" w:cs="仿宋_GB2312" w:hint="eastAsia"/>
          <w:sz w:val="32"/>
          <w:szCs w:val="32"/>
        </w:rPr>
        <w:t>CCP</w:t>
      </w:r>
      <w:r w:rsidRPr="00B873B8">
        <w:rPr>
          <w:rFonts w:ascii="Times New Roman" w:eastAsia="仿宋_GB2312" w:hAnsi="Times New Roman" w:cs="仿宋_GB2312" w:hint="eastAsia"/>
          <w:sz w:val="32"/>
          <w:szCs w:val="32"/>
        </w:rPr>
        <w:t>制定并实施有效的监控措施，保证</w:t>
      </w:r>
      <w:r w:rsidRPr="00B873B8">
        <w:rPr>
          <w:rFonts w:ascii="Times New Roman" w:eastAsia="仿宋_GB2312" w:hAnsi="Times New Roman" w:cs="仿宋_GB2312" w:hint="eastAsia"/>
          <w:sz w:val="32"/>
          <w:szCs w:val="32"/>
        </w:rPr>
        <w:t>CCP</w:t>
      </w:r>
      <w:r w:rsidRPr="00B873B8">
        <w:rPr>
          <w:rFonts w:ascii="Times New Roman" w:eastAsia="仿宋_GB2312" w:hAnsi="Times New Roman" w:cs="仿宋_GB2312" w:hint="eastAsia"/>
          <w:sz w:val="32"/>
          <w:szCs w:val="32"/>
        </w:rPr>
        <w:t>处于受控状态；监控措施包括监控对象、监控方法、监控频率及监控人员。</w:t>
      </w:r>
    </w:p>
    <w:p w14:paraId="20FE8B93"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lastRenderedPageBreak/>
        <w:t>监控对象应包括每个</w:t>
      </w:r>
      <w:r w:rsidRPr="00B873B8">
        <w:rPr>
          <w:rFonts w:ascii="Times New Roman" w:eastAsia="仿宋_GB2312" w:hAnsi="Times New Roman" w:cs="仿宋_GB2312" w:hint="eastAsia"/>
          <w:sz w:val="32"/>
          <w:szCs w:val="32"/>
        </w:rPr>
        <w:t>CCP</w:t>
      </w:r>
      <w:r w:rsidRPr="00B873B8">
        <w:rPr>
          <w:rFonts w:ascii="Times New Roman" w:eastAsia="仿宋_GB2312" w:hAnsi="Times New Roman" w:cs="仿宋_GB2312" w:hint="eastAsia"/>
          <w:sz w:val="32"/>
          <w:szCs w:val="32"/>
        </w:rPr>
        <w:t>所涉及的关键限值；监控方法应准确、及时；监控频率一般应实施连续监控，若采用非连续监控时，其频次应能保证</w:t>
      </w:r>
      <w:r w:rsidRPr="00B873B8">
        <w:rPr>
          <w:rFonts w:ascii="Times New Roman" w:eastAsia="仿宋_GB2312" w:hAnsi="Times New Roman" w:cs="仿宋_GB2312" w:hint="eastAsia"/>
          <w:sz w:val="32"/>
          <w:szCs w:val="32"/>
        </w:rPr>
        <w:t>CCP</w:t>
      </w:r>
      <w:r w:rsidRPr="00B873B8">
        <w:rPr>
          <w:rFonts w:ascii="Times New Roman" w:eastAsia="仿宋_GB2312" w:hAnsi="Times New Roman" w:cs="仿宋_GB2312" w:hint="eastAsia"/>
          <w:sz w:val="32"/>
          <w:szCs w:val="32"/>
        </w:rPr>
        <w:t>受控的需要；监控人员应接受适当的培训，理解监控的目的和重要性，熟悉监控操作并及时准确地记录和报告监控结果。</w:t>
      </w:r>
    </w:p>
    <w:p w14:paraId="603D383A"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当监控表明偏离操作限值时，监控人员应及时采取纠偏，以防止关键限值的偏离。</w:t>
      </w:r>
    </w:p>
    <w:p w14:paraId="27A30142"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当监控表明偏离关键限值时，监控人员应立即停止该操作步骤的运行，并及时采取纠偏措施。</w:t>
      </w:r>
    </w:p>
    <w:p w14:paraId="337401F1"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应保持监控记录。</w:t>
      </w:r>
    </w:p>
    <w:p w14:paraId="047B408A"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4.3.4.4  </w:t>
      </w:r>
      <w:r w:rsidRPr="00B873B8">
        <w:rPr>
          <w:rFonts w:ascii="Times New Roman" w:eastAsia="仿宋_GB2312" w:hAnsi="Times New Roman" w:cs="仿宋_GB2312" w:hint="eastAsia"/>
          <w:sz w:val="32"/>
          <w:szCs w:val="32"/>
        </w:rPr>
        <w:t>建立关键限值偏离时的纠偏措施</w:t>
      </w:r>
    </w:p>
    <w:p w14:paraId="0767944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企业应针对</w:t>
      </w:r>
      <w:r w:rsidRPr="00B873B8">
        <w:rPr>
          <w:rFonts w:ascii="Times New Roman" w:eastAsia="仿宋_GB2312" w:hAnsi="Times New Roman" w:cs="仿宋_GB2312" w:hint="eastAsia"/>
          <w:sz w:val="32"/>
          <w:szCs w:val="32"/>
        </w:rPr>
        <w:t>CCP</w:t>
      </w:r>
      <w:r w:rsidRPr="00B873B8">
        <w:rPr>
          <w:rFonts w:ascii="Times New Roman" w:eastAsia="仿宋_GB2312" w:hAnsi="Times New Roman" w:cs="仿宋_GB2312" w:hint="eastAsia"/>
          <w:sz w:val="32"/>
          <w:szCs w:val="32"/>
        </w:rPr>
        <w:t>的每个关键限值的偏离制定明确的纠偏措施，以便在偏离时实施。</w:t>
      </w:r>
    </w:p>
    <w:p w14:paraId="2BB0065E"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纠偏措施应包括实施纠偏措施和负责受影响产品放行的人员；偏离原因的识别和消除；受影响产品的隔离、评估和处理。纠偏措施应定期进行评审，判断偏离的趋势，确保纠偏措施的有效性。</w:t>
      </w:r>
    </w:p>
    <w:p w14:paraId="1AF0FBD3"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在评估受影响产品的安全性时，可进行生物、化学或物理特性的测量或检验。适当时，可通过外部专家进行评估。若评估结果表明危害处于可接受指标之内，可放行产品至后续操作；否则，应返工、降级、改变用途、废弃等。</w:t>
      </w:r>
    </w:p>
    <w:p w14:paraId="29F97F8E"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纠偏人员应熟悉产品、</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计划，经过适当培训并经授权。</w:t>
      </w:r>
    </w:p>
    <w:p w14:paraId="639F4360"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当某个关键限值的监视结果反复发生偏离或偏离原因涉及相</w:t>
      </w:r>
      <w:r w:rsidRPr="00B873B8">
        <w:rPr>
          <w:rFonts w:ascii="Times New Roman" w:eastAsia="仿宋_GB2312" w:hAnsi="Times New Roman" w:cs="仿宋_GB2312" w:hint="eastAsia"/>
          <w:sz w:val="32"/>
          <w:szCs w:val="32"/>
        </w:rPr>
        <w:lastRenderedPageBreak/>
        <w:t>应控制措施的控制能力时，</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小组应重新评估相关控制措施的有效性和适宜性，必要时对其予以改进并更新。</w:t>
      </w:r>
    </w:p>
    <w:p w14:paraId="6FE89D14"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应保持纠偏记录。</w:t>
      </w:r>
    </w:p>
    <w:p w14:paraId="49DEF4FC"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4.4  </w:t>
      </w:r>
      <w:r w:rsidRPr="00B873B8">
        <w:rPr>
          <w:rFonts w:ascii="Times New Roman" w:eastAsia="楷体_GB2312" w:hAnsi="Times New Roman" w:cs="仿宋_GB2312" w:hint="eastAsia"/>
          <w:sz w:val="32"/>
          <w:szCs w:val="32"/>
        </w:rPr>
        <w:t>HACCP</w:t>
      </w:r>
      <w:r w:rsidRPr="00B873B8">
        <w:rPr>
          <w:rFonts w:ascii="Times New Roman" w:eastAsia="楷体_GB2312" w:hAnsi="Times New Roman" w:cs="仿宋_GB2312" w:hint="eastAsia"/>
          <w:sz w:val="32"/>
          <w:szCs w:val="32"/>
        </w:rPr>
        <w:t>计划的确认</w:t>
      </w:r>
    </w:p>
    <w:p w14:paraId="096956F8"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企业应对</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计划进行确认，确保建立的</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计划能持续的将显著危害控制在可接受水平。</w:t>
      </w:r>
    </w:p>
    <w:p w14:paraId="293A1F64"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在</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计划实施前，应对危害识别、</w:t>
      </w:r>
      <w:r w:rsidRPr="00B873B8">
        <w:rPr>
          <w:rFonts w:ascii="Times New Roman" w:eastAsia="仿宋_GB2312" w:hAnsi="Times New Roman" w:cs="仿宋_GB2312" w:hint="eastAsia"/>
          <w:sz w:val="32"/>
          <w:szCs w:val="32"/>
        </w:rPr>
        <w:t>CCP</w:t>
      </w:r>
      <w:r w:rsidRPr="00B873B8">
        <w:rPr>
          <w:rFonts w:ascii="Times New Roman" w:eastAsia="仿宋_GB2312" w:hAnsi="Times New Roman" w:cs="仿宋_GB2312" w:hint="eastAsia"/>
          <w:sz w:val="32"/>
          <w:szCs w:val="32"/>
        </w:rPr>
        <w:t>、控制措施、</w:t>
      </w:r>
      <w:r w:rsidRPr="00B873B8">
        <w:rPr>
          <w:rFonts w:ascii="Times New Roman" w:eastAsia="仿宋_GB2312" w:hAnsi="Times New Roman" w:cs="仿宋_GB2312" w:hint="eastAsia"/>
          <w:sz w:val="32"/>
          <w:szCs w:val="32"/>
        </w:rPr>
        <w:t>CCP</w:t>
      </w:r>
      <w:r w:rsidRPr="00B873B8">
        <w:rPr>
          <w:rFonts w:ascii="Times New Roman" w:eastAsia="仿宋_GB2312" w:hAnsi="Times New Roman" w:cs="仿宋_GB2312" w:hint="eastAsia"/>
          <w:sz w:val="32"/>
          <w:szCs w:val="32"/>
        </w:rPr>
        <w:t>监控的方法和频率、纠正措施、验证的方式和频率以及记录方式等要素进行确认，确保这些要素能有效的控制相应的显著危害。</w:t>
      </w:r>
    </w:p>
    <w:p w14:paraId="35D31B1E"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建立</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计划时，对控制措施和相应的关键限值确认的方式可选择：</w:t>
      </w:r>
    </w:p>
    <w:p w14:paraId="7EC414E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—实施确认研究；</w:t>
      </w:r>
    </w:p>
    <w:p w14:paraId="4363CFCB"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—科学文献综述；</w:t>
      </w:r>
    </w:p>
    <w:p w14:paraId="672776C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—使用权威机构发布的指南；</w:t>
      </w:r>
    </w:p>
    <w:p w14:paraId="7004E744"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—采用数学模型。</w:t>
      </w:r>
    </w:p>
    <w:p w14:paraId="07290B4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如</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计划为外部专家制定，应确认关键限制是否适用于企业的特定操作条件和产品。</w:t>
      </w:r>
    </w:p>
    <w:p w14:paraId="4CA241B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在</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体系初次运行时，应保留相应的记录，以证明在现有的操作条件下</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体系能持续达到控制效果。</w:t>
      </w:r>
    </w:p>
    <w:p w14:paraId="07C0CA2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当任何可能对食品安全有潜在影响的因素发生变化时，应对</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计划进行再次确认。</w:t>
      </w:r>
    </w:p>
    <w:p w14:paraId="0A18E403"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4.5 </w:t>
      </w:r>
      <w:r w:rsidRPr="00B873B8">
        <w:rPr>
          <w:rFonts w:ascii="Times New Roman" w:eastAsia="楷体_GB2312" w:hAnsi="Times New Roman" w:cs="仿宋_GB2312" w:hint="eastAsia"/>
          <w:sz w:val="32"/>
          <w:szCs w:val="32"/>
        </w:rPr>
        <w:t xml:space="preserve"> HACCP</w:t>
      </w:r>
      <w:r w:rsidRPr="00B873B8">
        <w:rPr>
          <w:rFonts w:ascii="Times New Roman" w:eastAsia="楷体_GB2312" w:hAnsi="Times New Roman" w:cs="仿宋_GB2312" w:hint="eastAsia"/>
          <w:sz w:val="32"/>
          <w:szCs w:val="32"/>
        </w:rPr>
        <w:t>体系验证</w:t>
      </w:r>
    </w:p>
    <w:p w14:paraId="77EFFB63"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lastRenderedPageBreak/>
        <w:t>企业应建立验证程序。</w:t>
      </w:r>
    </w:p>
    <w:p w14:paraId="4C8BFCE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验证活动应证实：</w:t>
      </w:r>
    </w:p>
    <w:p w14:paraId="3172E298"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计划得以实施，并持续控制危害；</w:t>
      </w:r>
    </w:p>
    <w:p w14:paraId="1F6BBA8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—控制措施按照预期有效控制相应危害。</w:t>
      </w:r>
    </w:p>
    <w:p w14:paraId="02DFE108"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企业应持续开展验证活动以确保</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体系能按照预期持续有效运行。</w:t>
      </w:r>
    </w:p>
    <w:p w14:paraId="61C8996A"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企业可采用观察、审核（内部或外部）、校准、抽样检测、记录评审等方法实施验证活动。验证活动可包括：</w:t>
      </w:r>
    </w:p>
    <w:p w14:paraId="67B2697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）评审监控记录以确定关键控制点处于受控状态；</w:t>
      </w:r>
    </w:p>
    <w:p w14:paraId="4285425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）评审纠正措施记录，包括具体的偏离、产品处置和分析，以确定偏离的根本原因；</w:t>
      </w:r>
    </w:p>
    <w:p w14:paraId="0D4FC9D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）校准或检查计量器具的准确性；</w:t>
      </w:r>
    </w:p>
    <w:p w14:paraId="48FF3810"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d</w:t>
      </w:r>
      <w:r w:rsidRPr="00B873B8">
        <w:rPr>
          <w:rFonts w:ascii="Times New Roman" w:eastAsia="仿宋_GB2312" w:hAnsi="Times New Roman" w:cs="仿宋_GB2312" w:hint="eastAsia"/>
          <w:sz w:val="32"/>
          <w:szCs w:val="32"/>
        </w:rPr>
        <w:t>）观察控制措施是否按照</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计划实施；</w:t>
      </w:r>
    </w:p>
    <w:p w14:paraId="02169A6E"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e</w:t>
      </w:r>
      <w:r w:rsidRPr="00B873B8">
        <w:rPr>
          <w:rFonts w:ascii="Times New Roman" w:eastAsia="仿宋_GB2312" w:hAnsi="Times New Roman" w:cs="仿宋_GB2312" w:hint="eastAsia"/>
          <w:sz w:val="32"/>
          <w:szCs w:val="32"/>
        </w:rPr>
        <w:t>）抽样检测验证产品的安全性；</w:t>
      </w:r>
    </w:p>
    <w:p w14:paraId="382F0E8E"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f</w:t>
      </w:r>
      <w:r w:rsidRPr="00B873B8">
        <w:rPr>
          <w:rFonts w:ascii="Times New Roman" w:eastAsia="仿宋_GB2312" w:hAnsi="Times New Roman" w:cs="仿宋_GB2312" w:hint="eastAsia"/>
          <w:sz w:val="32"/>
          <w:szCs w:val="32"/>
        </w:rPr>
        <w:t>）环境采样和检测；</w:t>
      </w:r>
    </w:p>
    <w:p w14:paraId="004E37F5"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g</w:t>
      </w:r>
      <w:r w:rsidRPr="00B873B8">
        <w:rPr>
          <w:rFonts w:ascii="Times New Roman" w:eastAsia="仿宋_GB2312" w:hAnsi="Times New Roman" w:cs="仿宋_GB2312" w:hint="eastAsia"/>
          <w:sz w:val="32"/>
          <w:szCs w:val="32"/>
        </w:rPr>
        <w:t>）</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体系审核。</w:t>
      </w:r>
    </w:p>
    <w:p w14:paraId="53C5585E"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验证不应由实施监控和纠正措施的人员进行。如部分验证活动无法由企业内部实施，可委托具备能力的外部专家或第三方实施。</w:t>
      </w:r>
    </w:p>
    <w:p w14:paraId="54DBE7F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应定期对</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体系充分性进行评审，适用时进行重新评审。</w:t>
      </w:r>
    </w:p>
    <w:p w14:paraId="135FB4F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4.6  </w:t>
      </w:r>
      <w:r w:rsidRPr="00B873B8">
        <w:rPr>
          <w:rFonts w:ascii="Times New Roman" w:eastAsia="楷体_GB2312" w:hAnsi="Times New Roman" w:cs="仿宋_GB2312" w:hint="eastAsia"/>
          <w:sz w:val="32"/>
          <w:szCs w:val="32"/>
        </w:rPr>
        <w:t>HACCP</w:t>
      </w:r>
      <w:r w:rsidRPr="00B873B8">
        <w:rPr>
          <w:rFonts w:ascii="Times New Roman" w:eastAsia="楷体_GB2312" w:hAnsi="Times New Roman" w:cs="仿宋_GB2312" w:hint="eastAsia"/>
          <w:sz w:val="32"/>
          <w:szCs w:val="32"/>
        </w:rPr>
        <w:t>计划记录的保持</w:t>
      </w:r>
    </w:p>
    <w:p w14:paraId="59AE62B0"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应保留</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计划建立、运行、验证、更新的记录。</w:t>
      </w:r>
    </w:p>
    <w:p w14:paraId="120CD68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计划记录的控制应与体系记录的控制一致。</w:t>
      </w:r>
    </w:p>
    <w:p w14:paraId="118FA62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lastRenderedPageBreak/>
        <w:t xml:space="preserve">5  </w:t>
      </w:r>
      <w:r w:rsidRPr="00B873B8">
        <w:rPr>
          <w:rFonts w:ascii="Times New Roman" w:eastAsia="黑体" w:hAnsi="Times New Roman" w:cs="黑体" w:hint="eastAsia"/>
          <w:sz w:val="32"/>
          <w:szCs w:val="32"/>
        </w:rPr>
        <w:t>持续改进</w:t>
      </w:r>
    </w:p>
    <w:p w14:paraId="4EE70D13"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5.1 </w:t>
      </w:r>
      <w:r w:rsidRPr="00B873B8">
        <w:rPr>
          <w:rFonts w:ascii="Times New Roman" w:eastAsia="楷体_GB2312" w:hAnsi="Times New Roman" w:cs="楷体_GB2312" w:hint="eastAsia"/>
          <w:sz w:val="32"/>
          <w:szCs w:val="32"/>
        </w:rPr>
        <w:t>不合格和纠正措施</w:t>
      </w:r>
    </w:p>
    <w:p w14:paraId="10ED6DFE"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5.1.1 </w:t>
      </w:r>
      <w:r w:rsidRPr="00B873B8">
        <w:rPr>
          <w:rFonts w:ascii="Times New Roman" w:eastAsia="仿宋_GB2312" w:hAnsi="Times New Roman" w:cs="仿宋_GB2312" w:hint="eastAsia"/>
          <w:sz w:val="32"/>
          <w:szCs w:val="32"/>
        </w:rPr>
        <w:t>不合格</w:t>
      </w:r>
    </w:p>
    <w:p w14:paraId="7FA165D0"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企业应建立不合格控制程序，该程序应包括退货产品的处置。</w:t>
      </w:r>
    </w:p>
    <w:p w14:paraId="6DCBD3C5"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当发生不合格时，应对不合格做出处置，并在适用时：</w:t>
      </w:r>
    </w:p>
    <w:p w14:paraId="3F882C78"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）采取措施控制和纠正；</w:t>
      </w:r>
    </w:p>
    <w:p w14:paraId="661ED3D4"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）处理相关后果。</w:t>
      </w:r>
    </w:p>
    <w:p w14:paraId="47B15CDC"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5.1.2 </w:t>
      </w:r>
      <w:r w:rsidRPr="00B873B8">
        <w:rPr>
          <w:rFonts w:ascii="Times New Roman" w:eastAsia="仿宋_GB2312" w:hAnsi="Times New Roman" w:cs="仿宋_GB2312" w:hint="eastAsia"/>
          <w:sz w:val="32"/>
          <w:szCs w:val="32"/>
        </w:rPr>
        <w:t>纠正措施</w:t>
      </w:r>
    </w:p>
    <w:p w14:paraId="7A442C8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企业通过以下方式评估是否需要采取措施消除不合格的原因，避免其再次发生或在其他地方发生：</w:t>
      </w:r>
    </w:p>
    <w:p w14:paraId="246D1142"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）审查不合格；</w:t>
      </w:r>
    </w:p>
    <w:p w14:paraId="073BDF21"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）确定不合格的原因；</w:t>
      </w:r>
    </w:p>
    <w:p w14:paraId="1EEBB9C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）确定是否存在或可能发生类似的不合格；</w:t>
      </w:r>
    </w:p>
    <w:p w14:paraId="5442B107"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d</w:t>
      </w:r>
      <w:r w:rsidRPr="00B873B8">
        <w:rPr>
          <w:rFonts w:ascii="Times New Roman" w:eastAsia="仿宋_GB2312" w:hAnsi="Times New Roman" w:cs="仿宋_GB2312" w:hint="eastAsia"/>
          <w:sz w:val="32"/>
          <w:szCs w:val="32"/>
        </w:rPr>
        <w:t>）实施所需的措施；</w:t>
      </w:r>
    </w:p>
    <w:p w14:paraId="1D8E3A0E"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e</w:t>
      </w:r>
      <w:r w:rsidRPr="00B873B8">
        <w:rPr>
          <w:rFonts w:ascii="Times New Roman" w:eastAsia="仿宋_GB2312" w:hAnsi="Times New Roman" w:cs="仿宋_GB2312" w:hint="eastAsia"/>
          <w:sz w:val="32"/>
          <w:szCs w:val="32"/>
        </w:rPr>
        <w:t>）审查采取的纠正措施的有效性；</w:t>
      </w:r>
    </w:p>
    <w:p w14:paraId="7455DCC3"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f</w:t>
      </w:r>
      <w:r w:rsidRPr="00B873B8">
        <w:rPr>
          <w:rFonts w:ascii="Times New Roman" w:eastAsia="仿宋_GB2312" w:hAnsi="Times New Roman" w:cs="仿宋_GB2312" w:hint="eastAsia"/>
          <w:sz w:val="32"/>
          <w:szCs w:val="32"/>
        </w:rPr>
        <w:t>）必要时对</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体系进行变更。</w:t>
      </w:r>
    </w:p>
    <w:p w14:paraId="1D030F17"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纠正措施应与不合格所产生的影响相适应。</w:t>
      </w:r>
    </w:p>
    <w:p w14:paraId="1966AEB7"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5.1.3 </w:t>
      </w:r>
      <w:r w:rsidRPr="00B873B8">
        <w:rPr>
          <w:rFonts w:ascii="Times New Roman" w:eastAsia="仿宋_GB2312" w:hAnsi="Times New Roman" w:cs="仿宋_GB2312" w:hint="eastAsia"/>
          <w:sz w:val="32"/>
          <w:szCs w:val="32"/>
        </w:rPr>
        <w:t>不合格处置</w:t>
      </w:r>
    </w:p>
    <w:p w14:paraId="13494F4A"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企业应保留不合格处置记录，以作为以下证据：</w:t>
      </w:r>
    </w:p>
    <w:p w14:paraId="7E73952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）不合格的性质以及随后采取的措施；</w:t>
      </w:r>
    </w:p>
    <w:p w14:paraId="332F1AF8"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）纠正措施的结果。</w:t>
      </w:r>
    </w:p>
    <w:p w14:paraId="312A6F57"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5.2 </w:t>
      </w:r>
      <w:r w:rsidRPr="00B873B8">
        <w:rPr>
          <w:rFonts w:ascii="Times New Roman" w:eastAsia="楷体_GB2312" w:hAnsi="Times New Roman" w:cs="楷体_GB2312" w:hint="eastAsia"/>
          <w:sz w:val="32"/>
          <w:szCs w:val="32"/>
        </w:rPr>
        <w:t>投诉处理</w:t>
      </w:r>
    </w:p>
    <w:p w14:paraId="43FE2EE0"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lastRenderedPageBreak/>
        <w:t>应建立、实施和保持投诉处理程序，对投诉及投诉信息进行管理，以确保在必要时对投诉进行评估并采取纠正措施。企业应规定负责投诉处理人员的职责权限。</w:t>
      </w:r>
    </w:p>
    <w:p w14:paraId="09593227"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应保留投诉处理的记录。</w:t>
      </w:r>
    </w:p>
    <w:p w14:paraId="3DE5AF6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5.3 </w:t>
      </w:r>
      <w:r w:rsidRPr="00B873B8">
        <w:rPr>
          <w:rFonts w:ascii="Times New Roman" w:eastAsia="楷体_GB2312" w:hAnsi="Times New Roman" w:cs="楷体_GB2312" w:hint="eastAsia"/>
          <w:sz w:val="32"/>
          <w:szCs w:val="32"/>
        </w:rPr>
        <w:t>内部审核</w:t>
      </w:r>
    </w:p>
    <w:p w14:paraId="2F87B759"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企业应建立</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体系的内部审核程序，并按策划的时间间隔进行内部审核，以确定</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体系是否符合要求，并得到有效实施、保持和更新。</w:t>
      </w:r>
    </w:p>
    <w:p w14:paraId="0491A781"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考虑拟审核的过程、区域的状况和重要性以及以往审核的结果，应对审核方案进行策划，以规定审核的准则、范围、频次和方法。</w:t>
      </w:r>
    </w:p>
    <w:p w14:paraId="62D3AEFE" w14:textId="77777777" w:rsidR="00CE1BFD" w:rsidRPr="00B873B8" w:rsidRDefault="00CE1BFD" w:rsidP="00CE1BFD">
      <w:pPr>
        <w:pStyle w:val="10"/>
        <w:adjustRightInd w:val="0"/>
        <w:snapToGrid w:val="0"/>
        <w:spacing w:line="594" w:lineRule="exact"/>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内部审核员的选择和审核的实施应确保审核过程的客观性和公正性，内部审核员不应审核自己的工作。</w:t>
      </w:r>
    </w:p>
    <w:p w14:paraId="6DED29C7"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负责受审区域的管理者应确保及时采取措施，以消除所发现的不符合项及其原因。跟踪活动应包括对所采取措施的验证和验证结果的报告。</w:t>
      </w:r>
    </w:p>
    <w:p w14:paraId="3E68998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应保留内部审核记录。</w:t>
      </w:r>
    </w:p>
    <w:p w14:paraId="4DD6889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5.4 </w:t>
      </w:r>
      <w:r w:rsidRPr="00B873B8">
        <w:rPr>
          <w:rFonts w:ascii="Times New Roman" w:eastAsia="楷体_GB2312" w:hAnsi="Times New Roman" w:cs="楷体_GB2312" w:hint="eastAsia"/>
          <w:sz w:val="32"/>
          <w:szCs w:val="32"/>
        </w:rPr>
        <w:t>管理评审</w:t>
      </w:r>
    </w:p>
    <w:p w14:paraId="3A43CE32"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5.4.1 </w:t>
      </w:r>
      <w:r w:rsidRPr="00B873B8">
        <w:rPr>
          <w:rFonts w:ascii="Times New Roman" w:eastAsia="仿宋_GB2312" w:hAnsi="Times New Roman" w:cs="仿宋_GB2312" w:hint="eastAsia"/>
          <w:sz w:val="32"/>
          <w:szCs w:val="32"/>
        </w:rPr>
        <w:t>总则</w:t>
      </w:r>
    </w:p>
    <w:p w14:paraId="564A21D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最高管理者应按策划的时间间隔评审</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体系，以确保其持续的适宜性、充分性和有效性；评审应包括</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体系改进的需要，包括食品安全方针。</w:t>
      </w:r>
    </w:p>
    <w:p w14:paraId="750202FC"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应保留管理评审的记录。</w:t>
      </w:r>
    </w:p>
    <w:p w14:paraId="6939665F"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lastRenderedPageBreak/>
        <w:t xml:space="preserve">5.4.2 </w:t>
      </w:r>
      <w:r w:rsidRPr="00B873B8">
        <w:rPr>
          <w:rFonts w:ascii="Times New Roman" w:eastAsia="仿宋_GB2312" w:hAnsi="Times New Roman" w:cs="仿宋_GB2312" w:hint="eastAsia"/>
          <w:sz w:val="32"/>
          <w:szCs w:val="32"/>
        </w:rPr>
        <w:t>评审输入</w:t>
      </w:r>
    </w:p>
    <w:p w14:paraId="5A1928D8"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管理评审输入应包括但不限于以下信息：</w:t>
      </w:r>
    </w:p>
    <w:p w14:paraId="1240DA9C"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）以往管理评审的跟踪措施；</w:t>
      </w:r>
      <w:r w:rsidRPr="00B873B8">
        <w:rPr>
          <w:rFonts w:ascii="Times New Roman" w:eastAsia="仿宋_GB2312" w:hAnsi="Times New Roman" w:cs="仿宋_GB2312" w:hint="eastAsia"/>
          <w:sz w:val="32"/>
          <w:szCs w:val="32"/>
        </w:rPr>
        <w:t xml:space="preserve"> </w:t>
      </w:r>
    </w:p>
    <w:p w14:paraId="5D0F5AFA"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体系验证结果；</w:t>
      </w:r>
    </w:p>
    <w:p w14:paraId="31220D8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）可能影响食品安全的变化因素；</w:t>
      </w:r>
    </w:p>
    <w:p w14:paraId="026DAC51"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d</w:t>
      </w:r>
      <w:r w:rsidRPr="00B873B8">
        <w:rPr>
          <w:rFonts w:ascii="Times New Roman" w:eastAsia="仿宋_GB2312" w:hAnsi="Times New Roman" w:cs="仿宋_GB2312" w:hint="eastAsia"/>
          <w:sz w:val="32"/>
          <w:szCs w:val="32"/>
        </w:rPr>
        <w:t>）紧急情况、食品安全事故和召回；</w:t>
      </w:r>
    </w:p>
    <w:p w14:paraId="447862B6"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e</w:t>
      </w:r>
      <w:r w:rsidRPr="00B873B8">
        <w:rPr>
          <w:rFonts w:ascii="Times New Roman" w:eastAsia="仿宋_GB2312" w:hAnsi="Times New Roman" w:cs="仿宋_GB2312" w:hint="eastAsia"/>
          <w:sz w:val="32"/>
          <w:szCs w:val="32"/>
        </w:rPr>
        <w:t>）包括顾客反馈的沟通活动的评审；</w:t>
      </w:r>
    </w:p>
    <w:p w14:paraId="596FBE4E"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f</w:t>
      </w:r>
      <w:r w:rsidRPr="00B873B8">
        <w:rPr>
          <w:rFonts w:ascii="Times New Roman" w:eastAsia="仿宋_GB2312" w:hAnsi="Times New Roman" w:cs="仿宋_GB2312" w:hint="eastAsia"/>
          <w:sz w:val="32"/>
          <w:szCs w:val="32"/>
        </w:rPr>
        <w:t>）外部审核或检验结果；</w:t>
      </w:r>
    </w:p>
    <w:p w14:paraId="2EE48D2E"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g</w:t>
      </w:r>
      <w:r w:rsidRPr="00B873B8">
        <w:rPr>
          <w:rFonts w:ascii="Times New Roman" w:eastAsia="仿宋_GB2312" w:hAnsi="Times New Roman" w:cs="仿宋_GB2312" w:hint="eastAsia"/>
          <w:sz w:val="32"/>
          <w:szCs w:val="32"/>
        </w:rPr>
        <w:t>）合规义务的评价结果。</w:t>
      </w:r>
    </w:p>
    <w:p w14:paraId="1108E532"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提交给最高管理者的信息的形式，应能使其理解所含信息与已声明的</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体系目标之间的关系。</w:t>
      </w:r>
    </w:p>
    <w:p w14:paraId="1D4D6D95"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5.4.3 </w:t>
      </w:r>
      <w:r w:rsidRPr="00B873B8">
        <w:rPr>
          <w:rFonts w:ascii="Times New Roman" w:eastAsia="仿宋_GB2312" w:hAnsi="Times New Roman" w:cs="仿宋_GB2312" w:hint="eastAsia"/>
          <w:sz w:val="32"/>
          <w:szCs w:val="32"/>
        </w:rPr>
        <w:t>评审输出</w:t>
      </w:r>
    </w:p>
    <w:p w14:paraId="3E71AC5E"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管理评审输出的决定和措施应与以下方面有关：</w:t>
      </w:r>
    </w:p>
    <w:p w14:paraId="29EE77AE"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a</w:t>
      </w:r>
      <w:r w:rsidRPr="00B873B8">
        <w:rPr>
          <w:rFonts w:ascii="Times New Roman" w:eastAsia="仿宋_GB2312" w:hAnsi="Times New Roman" w:cs="仿宋_GB2312" w:hint="eastAsia"/>
          <w:sz w:val="32"/>
          <w:szCs w:val="32"/>
        </w:rPr>
        <w:t>）食品安全保证；</w:t>
      </w:r>
    </w:p>
    <w:p w14:paraId="3C720668"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b</w:t>
      </w:r>
      <w:r w:rsidRPr="00B873B8">
        <w:rPr>
          <w:rFonts w:ascii="Times New Roman" w:eastAsia="仿宋_GB2312" w:hAnsi="Times New Roman" w:cs="仿宋_GB2312" w:hint="eastAsia"/>
          <w:sz w:val="32"/>
          <w:szCs w:val="32"/>
        </w:rPr>
        <w:t>）</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体系有效性的改进；</w:t>
      </w:r>
    </w:p>
    <w:p w14:paraId="7D6CA675"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c</w:t>
      </w:r>
      <w:r w:rsidRPr="00B873B8">
        <w:rPr>
          <w:rFonts w:ascii="Times New Roman" w:eastAsia="仿宋_GB2312" w:hAnsi="Times New Roman" w:cs="仿宋_GB2312" w:hint="eastAsia"/>
          <w:sz w:val="32"/>
          <w:szCs w:val="32"/>
        </w:rPr>
        <w:t>）资源需求；</w:t>
      </w:r>
      <w:r w:rsidRPr="00B873B8">
        <w:rPr>
          <w:rFonts w:ascii="Times New Roman" w:eastAsia="仿宋_GB2312" w:hAnsi="Times New Roman" w:cs="仿宋_GB2312" w:hint="eastAsia"/>
          <w:sz w:val="32"/>
          <w:szCs w:val="32"/>
        </w:rPr>
        <w:t xml:space="preserve"> </w:t>
      </w:r>
    </w:p>
    <w:p w14:paraId="4C3ADF2C"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d</w:t>
      </w:r>
      <w:r w:rsidRPr="00B873B8">
        <w:rPr>
          <w:rFonts w:ascii="Times New Roman" w:eastAsia="仿宋_GB2312" w:hAnsi="Times New Roman" w:cs="仿宋_GB2312" w:hint="eastAsia"/>
          <w:sz w:val="32"/>
          <w:szCs w:val="32"/>
        </w:rPr>
        <w:t>）组织食品安全方针和相关目标的修订。</w:t>
      </w:r>
    </w:p>
    <w:p w14:paraId="099080D1"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应保留管理评审结果的记录。</w:t>
      </w:r>
    </w:p>
    <w:p w14:paraId="07AA7FA3"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5.5 </w:t>
      </w:r>
      <w:r w:rsidRPr="00B873B8">
        <w:rPr>
          <w:rFonts w:ascii="Times New Roman" w:eastAsia="楷体_GB2312" w:hAnsi="Times New Roman" w:cs="楷体_GB2312" w:hint="eastAsia"/>
          <w:sz w:val="32"/>
          <w:szCs w:val="32"/>
        </w:rPr>
        <w:t>持续改进</w:t>
      </w:r>
    </w:p>
    <w:p w14:paraId="32EF3C0D"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企业应不断提高</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体系的适宜性、充分性和有效性。</w:t>
      </w:r>
    </w:p>
    <w:p w14:paraId="1EDF7C2B" w14:textId="77777777" w:rsidR="00CE1BFD" w:rsidRPr="00B873B8" w:rsidRDefault="00CE1BFD" w:rsidP="00CE1BFD">
      <w:pPr>
        <w:pStyle w:val="10"/>
        <w:adjustRightInd w:val="0"/>
        <w:snapToGrid w:val="0"/>
        <w:spacing w:line="594" w:lineRule="exact"/>
        <w:ind w:firstLineChars="200"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最高管理者应确保企业通过沟通、内部审核、管理评审和纠正措施等不断提高</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体系的有效性。</w:t>
      </w:r>
    </w:p>
    <w:p w14:paraId="7EAB2EFF" w14:textId="77777777" w:rsidR="00CE1BFD" w:rsidRPr="00B873B8" w:rsidRDefault="00CE1BFD" w:rsidP="00CE1BFD">
      <w:pPr>
        <w:pStyle w:val="10"/>
        <w:adjustRightInd w:val="0"/>
        <w:snapToGrid w:val="0"/>
        <w:spacing w:line="594" w:lineRule="exact"/>
        <w:rPr>
          <w:rFonts w:eastAsia="仿宋_GB2312" w:cs="仿宋_GB2312"/>
          <w:sz w:val="32"/>
          <w:szCs w:val="32"/>
        </w:rPr>
      </w:pPr>
      <w:r w:rsidRPr="00B873B8">
        <w:rPr>
          <w:rFonts w:ascii="Times New Roman" w:eastAsia="仿宋_GB2312" w:hAnsi="Times New Roman" w:cs="仿宋_GB2312"/>
          <w:sz w:val="32"/>
          <w:szCs w:val="32"/>
        </w:rPr>
        <w:lastRenderedPageBreak/>
        <w:t xml:space="preserve"> </w:t>
      </w:r>
    </w:p>
    <w:p w14:paraId="0836E161" w14:textId="77777777" w:rsidR="00CE1BFD" w:rsidRPr="00B873B8" w:rsidRDefault="00CE1BFD" w:rsidP="00CE1BFD">
      <w:pPr>
        <w:keepNext/>
        <w:keepLines/>
        <w:spacing w:line="594" w:lineRule="exact"/>
        <w:rPr>
          <w:rFonts w:eastAsia="黑体" w:cs="宋体"/>
          <w:spacing w:val="20"/>
          <w:sz w:val="44"/>
          <w:szCs w:val="44"/>
        </w:rPr>
      </w:pPr>
      <w:r w:rsidRPr="00B873B8">
        <w:rPr>
          <w:rFonts w:ascii="Times New Roman" w:eastAsia="黑体" w:hAnsi="Times New Roman" w:cs="宋体"/>
          <w:spacing w:val="20"/>
          <w:sz w:val="32"/>
          <w:szCs w:val="32"/>
        </w:rPr>
        <w:t>附录</w:t>
      </w:r>
      <w:r w:rsidRPr="00B873B8">
        <w:rPr>
          <w:rFonts w:ascii="Times New Roman" w:eastAsia="黑体" w:hAnsi="Times New Roman" w:cs="宋体"/>
          <w:spacing w:val="20"/>
          <w:sz w:val="32"/>
          <w:szCs w:val="32"/>
        </w:rPr>
        <w:t>A</w:t>
      </w:r>
      <w:r w:rsidRPr="00B873B8">
        <w:rPr>
          <w:rFonts w:ascii="Times New Roman" w:eastAsia="黑体" w:hAnsi="Times New Roman" w:cs="宋体"/>
          <w:spacing w:val="20"/>
          <w:sz w:val="44"/>
          <w:szCs w:val="44"/>
        </w:rPr>
        <w:t xml:space="preserve"> </w:t>
      </w:r>
    </w:p>
    <w:p w14:paraId="3C70F9B7" w14:textId="77777777" w:rsidR="00CE1BFD" w:rsidRPr="00B873B8" w:rsidRDefault="00CE1BFD" w:rsidP="00CE1BFD">
      <w:pPr>
        <w:spacing w:line="594" w:lineRule="exact"/>
        <w:jc w:val="center"/>
        <w:rPr>
          <w:rFonts w:eastAsia="方正小标宋简体" w:cs="宋体"/>
          <w:spacing w:val="23"/>
          <w:sz w:val="44"/>
          <w:szCs w:val="44"/>
        </w:rPr>
      </w:pPr>
      <w:r w:rsidRPr="00B873B8">
        <w:rPr>
          <w:rFonts w:ascii="Times New Roman" w:eastAsia="方正小标宋简体" w:hAnsi="Times New Roman" w:cs="宋体"/>
          <w:spacing w:val="23"/>
          <w:sz w:val="44"/>
          <w:szCs w:val="44"/>
        </w:rPr>
        <w:t>（规范性附录）</w:t>
      </w:r>
    </w:p>
    <w:p w14:paraId="5528B327" w14:textId="77777777" w:rsidR="00CE1BFD" w:rsidRPr="00B873B8" w:rsidRDefault="00CE1BFD" w:rsidP="00CE1BFD">
      <w:pPr>
        <w:spacing w:line="594" w:lineRule="exact"/>
        <w:jc w:val="center"/>
        <w:rPr>
          <w:rFonts w:eastAsia="方正小标宋简体" w:cs="宋体"/>
          <w:spacing w:val="23"/>
          <w:sz w:val="44"/>
          <w:szCs w:val="44"/>
        </w:rPr>
      </w:pPr>
      <w:r w:rsidRPr="00B873B8">
        <w:rPr>
          <w:rFonts w:ascii="Times New Roman" w:eastAsia="方正小标宋简体" w:hAnsi="Times New Roman" w:cs="宋体"/>
          <w:spacing w:val="23"/>
          <w:sz w:val="44"/>
          <w:szCs w:val="44"/>
        </w:rPr>
        <w:t>企业良好卫生规范要求</w:t>
      </w:r>
    </w:p>
    <w:p w14:paraId="156DB88F" w14:textId="77777777" w:rsidR="00CE1BFD" w:rsidRPr="00B873B8" w:rsidRDefault="00CE1BFD" w:rsidP="00CE1BFD">
      <w:pPr>
        <w:spacing w:line="594" w:lineRule="exact"/>
        <w:rPr>
          <w:rFonts w:eastAsia="Times New Roman"/>
          <w:sz w:val="44"/>
          <w:szCs w:val="44"/>
        </w:rPr>
      </w:pPr>
    </w:p>
    <w:p w14:paraId="2D4E142D" w14:textId="77777777" w:rsidR="00CE1BFD" w:rsidRPr="00B873B8" w:rsidRDefault="00CE1BFD" w:rsidP="00CE1BFD">
      <w:pPr>
        <w:spacing w:line="594" w:lineRule="exact"/>
        <w:ind w:firstLine="399"/>
        <w:rPr>
          <w:rFonts w:eastAsia="仿宋_GB2312" w:cs="仿宋_GB2312"/>
          <w:sz w:val="32"/>
          <w:szCs w:val="32"/>
        </w:rPr>
      </w:pPr>
      <w:r w:rsidRPr="00B873B8">
        <w:rPr>
          <w:rFonts w:eastAsia="仿宋_GB2312" w:cs="仿宋_GB2312"/>
          <w:sz w:val="32"/>
          <w:szCs w:val="32"/>
        </w:rPr>
        <w:t>1.</w:t>
      </w:r>
      <w:r w:rsidRPr="00B873B8">
        <w:rPr>
          <w:rFonts w:ascii="Times New Roman" w:eastAsia="黑体" w:hAnsi="Times New Roman" w:cs="黑体" w:hint="eastAsia"/>
          <w:sz w:val="32"/>
          <w:szCs w:val="32"/>
        </w:rPr>
        <w:t>通用要求</w:t>
      </w:r>
    </w:p>
    <w:p w14:paraId="2768CE1A" w14:textId="77777777" w:rsidR="00CE1BFD" w:rsidRPr="00B873B8" w:rsidRDefault="00CE1BFD" w:rsidP="00CE1BFD">
      <w:pPr>
        <w:spacing w:line="594" w:lineRule="exact"/>
        <w:jc w:val="center"/>
        <w:rPr>
          <w:rFonts w:eastAsia="仿宋_GB2312" w:cs="仿宋_GB2312"/>
          <w:sz w:val="32"/>
          <w:szCs w:val="32"/>
        </w:rPr>
      </w:pPr>
      <w:r w:rsidRPr="00B873B8">
        <w:rPr>
          <w:rFonts w:eastAsia="仿宋_GB2312" w:cs="仿宋_GB2312" w:hint="eastAsia"/>
          <w:sz w:val="32"/>
          <w:szCs w:val="32"/>
        </w:rPr>
        <w:t>表</w:t>
      </w:r>
      <w:r w:rsidRPr="00B873B8">
        <w:rPr>
          <w:rFonts w:eastAsia="仿宋_GB2312" w:cs="仿宋_GB2312" w:hint="eastAsia"/>
          <w:sz w:val="32"/>
          <w:szCs w:val="32"/>
        </w:rPr>
        <w:t xml:space="preserve">A.1 </w:t>
      </w:r>
      <w:r w:rsidRPr="00B873B8">
        <w:rPr>
          <w:rFonts w:ascii="Times New Roman" w:eastAsia="仿宋_GB2312" w:hAnsi="Times New Roman" w:cs="仿宋_GB2312"/>
          <w:sz w:val="32"/>
          <w:szCs w:val="32"/>
        </w:rPr>
        <w:t>良好卫生规范</w:t>
      </w:r>
      <w:r w:rsidRPr="00B873B8">
        <w:rPr>
          <w:rFonts w:eastAsia="仿宋_GB2312" w:cs="仿宋_GB2312" w:hint="eastAsia"/>
          <w:sz w:val="32"/>
          <w:szCs w:val="32"/>
        </w:rPr>
        <w:t>通用要求</w:t>
      </w:r>
    </w:p>
    <w:tbl>
      <w:tblPr>
        <w:tblW w:w="9174" w:type="dxa"/>
        <w:jc w:val="center"/>
        <w:tblLayout w:type="fixed"/>
        <w:tblCellMar>
          <w:left w:w="10" w:type="dxa"/>
          <w:right w:w="10" w:type="dxa"/>
        </w:tblCellMar>
        <w:tblLook w:val="04A0" w:firstRow="1" w:lastRow="0" w:firstColumn="1" w:lastColumn="0" w:noHBand="0" w:noVBand="1"/>
      </w:tblPr>
      <w:tblGrid>
        <w:gridCol w:w="877"/>
        <w:gridCol w:w="1431"/>
        <w:gridCol w:w="6866"/>
      </w:tblGrid>
      <w:tr w:rsidR="00B873B8" w:rsidRPr="00B873B8" w14:paraId="3D6C1876" w14:textId="77777777" w:rsidTr="00126F56">
        <w:trPr>
          <w:trHeight w:val="1"/>
          <w:jc w:val="center"/>
        </w:trPr>
        <w:tc>
          <w:tcPr>
            <w:tcW w:w="8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B7876B"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序号</w:t>
            </w:r>
          </w:p>
        </w:tc>
        <w:tc>
          <w:tcPr>
            <w:tcW w:w="14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D31B1D"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项目</w:t>
            </w:r>
          </w:p>
        </w:tc>
        <w:tc>
          <w:tcPr>
            <w:tcW w:w="6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C4227E"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内容</w:t>
            </w:r>
          </w:p>
        </w:tc>
      </w:tr>
      <w:tr w:rsidR="00B873B8" w:rsidRPr="00B873B8" w14:paraId="55787B8F" w14:textId="77777777" w:rsidTr="00126F56">
        <w:trPr>
          <w:jc w:val="center"/>
        </w:trPr>
        <w:tc>
          <w:tcPr>
            <w:tcW w:w="8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F334CA"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1</w:t>
            </w:r>
          </w:p>
        </w:tc>
        <w:tc>
          <w:tcPr>
            <w:tcW w:w="14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3D25FC"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场所及周边环境</w:t>
            </w:r>
          </w:p>
        </w:tc>
        <w:tc>
          <w:tcPr>
            <w:tcW w:w="6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E73773"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t>应在对食品无显著污染区域内选择生产</w:t>
            </w:r>
            <w:r w:rsidRPr="00B873B8">
              <w:rPr>
                <w:rFonts w:eastAsia="仿宋_GB2312" w:cs="仿宋_GB2312"/>
                <w:sz w:val="32"/>
                <w:szCs w:val="32"/>
              </w:rPr>
              <w:t>/</w:t>
            </w:r>
            <w:r w:rsidRPr="00B873B8">
              <w:rPr>
                <w:rFonts w:eastAsia="仿宋_GB2312" w:cs="仿宋_GB2312"/>
                <w:sz w:val="32"/>
                <w:szCs w:val="32"/>
              </w:rPr>
              <w:t>经营场所。应采取措施以应对食品安全和宜食用性的不利影响。不利影响包括但不限于有害废弃物、粉尘、有害气体、放射性物质、其他扩散性污染源、易发洪涝灾害，以及大量虫害孳生。</w:t>
            </w:r>
          </w:p>
          <w:p w14:paraId="7846F6D7"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t>生产</w:t>
            </w:r>
            <w:r w:rsidRPr="00B873B8">
              <w:rPr>
                <w:rFonts w:eastAsia="仿宋_GB2312" w:cs="仿宋_GB2312"/>
                <w:sz w:val="32"/>
                <w:szCs w:val="32"/>
              </w:rPr>
              <w:t>/</w:t>
            </w:r>
            <w:r w:rsidRPr="00B873B8">
              <w:rPr>
                <w:rFonts w:eastAsia="仿宋_GB2312" w:cs="仿宋_GB2312"/>
                <w:sz w:val="32"/>
                <w:szCs w:val="32"/>
              </w:rPr>
              <w:t>经营场所应得到良好维护，便于清洁和消毒，防止产品受到污染，以便实现其预期功能和效果。适用时，包括生产</w:t>
            </w:r>
            <w:r w:rsidRPr="00B873B8">
              <w:rPr>
                <w:rFonts w:eastAsia="仿宋_GB2312" w:cs="仿宋_GB2312"/>
                <w:sz w:val="32"/>
                <w:szCs w:val="32"/>
              </w:rPr>
              <w:t>/</w:t>
            </w:r>
            <w:r w:rsidRPr="00B873B8">
              <w:rPr>
                <w:rFonts w:eastAsia="仿宋_GB2312" w:cs="仿宋_GB2312"/>
                <w:sz w:val="32"/>
                <w:szCs w:val="32"/>
              </w:rPr>
              <w:t>经营场所内所有地面、厂房、仓库、设施、设备、餐厅、卖场、车辆、工具和容器，以及场所内各建筑物，确保接收、储存、生产和配送产品的食品安全。</w:t>
            </w:r>
          </w:p>
        </w:tc>
      </w:tr>
      <w:tr w:rsidR="00B873B8" w:rsidRPr="00B873B8" w14:paraId="2510D1E4" w14:textId="77777777" w:rsidTr="00126F56">
        <w:trPr>
          <w:jc w:val="center"/>
        </w:trPr>
        <w:tc>
          <w:tcPr>
            <w:tcW w:w="8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28F4B2"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2</w:t>
            </w:r>
          </w:p>
        </w:tc>
        <w:tc>
          <w:tcPr>
            <w:tcW w:w="14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3FF8AD"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场所设计、建造、布</w:t>
            </w:r>
            <w:r w:rsidRPr="00B873B8">
              <w:rPr>
                <w:rFonts w:eastAsia="仿宋_GB2312" w:cs="仿宋_GB2312"/>
                <w:sz w:val="32"/>
                <w:szCs w:val="32"/>
              </w:rPr>
              <w:lastRenderedPageBreak/>
              <w:t>局</w:t>
            </w:r>
          </w:p>
          <w:p w14:paraId="1133DE8A"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和操作流程</w:t>
            </w:r>
          </w:p>
        </w:tc>
        <w:tc>
          <w:tcPr>
            <w:tcW w:w="6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ED17DF"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lastRenderedPageBreak/>
              <w:t>应合理划分各功能区域，并设计适当的分离或分隔措施，防止交叉污染。</w:t>
            </w:r>
          </w:p>
          <w:p w14:paraId="5BB98147" w14:textId="77777777" w:rsidR="00CE1BFD" w:rsidRPr="00B873B8" w:rsidRDefault="00CE1BFD" w:rsidP="00126F56">
            <w:pPr>
              <w:spacing w:line="594" w:lineRule="exact"/>
              <w:ind w:firstLineChars="199" w:firstLine="624"/>
              <w:rPr>
                <w:rFonts w:eastAsia="仿宋_GB2312" w:cs="仿宋_GB2312"/>
                <w:sz w:val="32"/>
                <w:szCs w:val="32"/>
              </w:rPr>
            </w:pPr>
            <w:r w:rsidRPr="00B873B8">
              <w:rPr>
                <w:rFonts w:eastAsia="仿宋_GB2312" w:cs="仿宋_GB2312"/>
                <w:sz w:val="32"/>
                <w:szCs w:val="32"/>
              </w:rPr>
              <w:t>应根据生产工艺合理布局，预防和降低产品</w:t>
            </w:r>
            <w:r w:rsidRPr="00B873B8">
              <w:rPr>
                <w:rFonts w:eastAsia="仿宋_GB2312" w:cs="仿宋_GB2312"/>
                <w:sz w:val="32"/>
                <w:szCs w:val="32"/>
              </w:rPr>
              <w:lastRenderedPageBreak/>
              <w:t>受污染的风险。</w:t>
            </w:r>
          </w:p>
          <w:p w14:paraId="76A174A1" w14:textId="77777777" w:rsidR="00CE1BFD" w:rsidRPr="00B873B8" w:rsidRDefault="00CE1BFD" w:rsidP="00126F56">
            <w:pPr>
              <w:spacing w:line="594" w:lineRule="exact"/>
              <w:ind w:firstLineChars="199" w:firstLine="624"/>
              <w:rPr>
                <w:rFonts w:eastAsia="仿宋_GB2312" w:cs="仿宋_GB2312"/>
                <w:sz w:val="32"/>
                <w:szCs w:val="32"/>
              </w:rPr>
            </w:pPr>
            <w:r w:rsidRPr="00B873B8">
              <w:rPr>
                <w:rFonts w:eastAsia="仿宋_GB2312" w:cs="仿宋_GB2312"/>
                <w:sz w:val="32"/>
                <w:szCs w:val="32"/>
              </w:rPr>
              <w:t>内部设计和布局应满足食品卫生操作要求，避免在食品生产中发生交叉污染。</w:t>
            </w:r>
          </w:p>
          <w:p w14:paraId="2B043DA6"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应根据产品特点、生产工艺及生产过程对清洁程度的要求，合理划分作业区，并采取有效分离或分隔。</w:t>
            </w:r>
          </w:p>
          <w:p w14:paraId="5CBDD834" w14:textId="77777777" w:rsidR="00CE1BFD" w:rsidRPr="00B873B8" w:rsidRDefault="00CE1BFD" w:rsidP="00126F56">
            <w:pPr>
              <w:spacing w:line="594" w:lineRule="exact"/>
              <w:ind w:firstLineChars="199" w:firstLine="624"/>
              <w:rPr>
                <w:rFonts w:eastAsia="仿宋_GB2312" w:cs="仿宋_GB2312"/>
                <w:sz w:val="32"/>
                <w:szCs w:val="32"/>
              </w:rPr>
            </w:pPr>
            <w:r w:rsidRPr="00B873B8">
              <w:rPr>
                <w:rFonts w:eastAsia="仿宋_GB2312" w:cs="仿宋_GB2312"/>
                <w:sz w:val="32"/>
                <w:szCs w:val="32"/>
              </w:rPr>
              <w:t>应按设计要求进行施工和维护。如果需要根据实际情况变更，应按将食品安全风险降至最低原则进行。</w:t>
            </w:r>
          </w:p>
          <w:p w14:paraId="7A1C26FE" w14:textId="77777777" w:rsidR="00CE1BFD" w:rsidRPr="00B873B8" w:rsidRDefault="00CE1BFD" w:rsidP="00126F56">
            <w:pPr>
              <w:spacing w:line="594" w:lineRule="exact"/>
              <w:ind w:firstLineChars="199" w:firstLine="624"/>
              <w:rPr>
                <w:rFonts w:eastAsia="仿宋_GB2312" w:cs="仿宋_GB2312"/>
                <w:sz w:val="32"/>
                <w:szCs w:val="32"/>
              </w:rPr>
            </w:pPr>
            <w:r w:rsidRPr="00B873B8">
              <w:rPr>
                <w:rFonts w:eastAsia="仿宋_GB2312" w:cs="仿宋_GB2312"/>
                <w:sz w:val="32"/>
                <w:szCs w:val="32"/>
              </w:rPr>
              <w:t>临时或可移动的食品生产经营场所、设施的位置、设计及建造，应尽量避免虫害孳生及食品受到污染。</w:t>
            </w:r>
          </w:p>
        </w:tc>
      </w:tr>
      <w:tr w:rsidR="00B873B8" w:rsidRPr="00B873B8" w14:paraId="4F660B1E" w14:textId="77777777" w:rsidTr="00126F56">
        <w:trPr>
          <w:jc w:val="center"/>
        </w:trPr>
        <w:tc>
          <w:tcPr>
            <w:tcW w:w="8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50D5CC"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lastRenderedPageBreak/>
              <w:t>3</w:t>
            </w:r>
          </w:p>
        </w:tc>
        <w:tc>
          <w:tcPr>
            <w:tcW w:w="14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26AEE6"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库存</w:t>
            </w:r>
          </w:p>
          <w:p w14:paraId="1810ABD0"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管理</w:t>
            </w:r>
          </w:p>
        </w:tc>
        <w:tc>
          <w:tcPr>
            <w:tcW w:w="6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9C0083"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t>应建立、实施和保持仓库管理规程，以</w:t>
            </w:r>
            <w:r w:rsidRPr="00B873B8">
              <w:rPr>
                <w:rFonts w:eastAsia="仿宋_GB2312" w:cs="仿宋_GB2312" w:hint="eastAsia"/>
                <w:sz w:val="32"/>
                <w:szCs w:val="32"/>
              </w:rPr>
              <w:t>“</w:t>
            </w:r>
            <w:r w:rsidRPr="00B873B8">
              <w:rPr>
                <w:rFonts w:eastAsia="仿宋_GB2312" w:cs="仿宋_GB2312"/>
                <w:sz w:val="32"/>
                <w:szCs w:val="32"/>
              </w:rPr>
              <w:t>先进先出</w:t>
            </w:r>
            <w:r w:rsidRPr="00B873B8">
              <w:rPr>
                <w:rFonts w:eastAsia="仿宋_GB2312" w:cs="仿宋_GB2312" w:hint="eastAsia"/>
                <w:sz w:val="32"/>
                <w:szCs w:val="32"/>
              </w:rPr>
              <w:t>”</w:t>
            </w:r>
            <w:r w:rsidRPr="00B873B8">
              <w:rPr>
                <w:rFonts w:eastAsia="仿宋_GB2312" w:cs="仿宋_GB2312"/>
                <w:sz w:val="32"/>
                <w:szCs w:val="32"/>
              </w:rPr>
              <w:t>和</w:t>
            </w:r>
            <w:r w:rsidRPr="00B873B8">
              <w:rPr>
                <w:rFonts w:eastAsia="仿宋_GB2312" w:cs="仿宋_GB2312" w:hint="eastAsia"/>
                <w:sz w:val="32"/>
                <w:szCs w:val="32"/>
              </w:rPr>
              <w:t>“</w:t>
            </w:r>
            <w:r w:rsidRPr="00B873B8">
              <w:rPr>
                <w:rFonts w:eastAsia="仿宋_GB2312" w:cs="仿宋_GB2312"/>
                <w:sz w:val="32"/>
                <w:szCs w:val="32"/>
              </w:rPr>
              <w:t>有效期优先</w:t>
            </w:r>
            <w:r w:rsidRPr="00B873B8">
              <w:rPr>
                <w:rFonts w:eastAsia="仿宋_GB2312" w:cs="仿宋_GB2312" w:hint="eastAsia"/>
                <w:sz w:val="32"/>
                <w:szCs w:val="32"/>
              </w:rPr>
              <w:t>”</w:t>
            </w:r>
            <w:r w:rsidRPr="00B873B8">
              <w:rPr>
                <w:rFonts w:eastAsia="仿宋_GB2312" w:cs="仿宋_GB2312"/>
                <w:sz w:val="32"/>
                <w:szCs w:val="32"/>
              </w:rPr>
              <w:t>的原则控制物料出库顺序。</w:t>
            </w:r>
          </w:p>
          <w:p w14:paraId="45CC7309"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t>对原料、食品添加剂、食品相关产品、半成品、成品的存放仓库进行管理。定期检查库存产品的质量和卫生情况，及时清理变质或超过保质期的库存。</w:t>
            </w:r>
          </w:p>
        </w:tc>
      </w:tr>
      <w:tr w:rsidR="00B873B8" w:rsidRPr="00B873B8" w14:paraId="68C61300" w14:textId="77777777" w:rsidTr="00126F56">
        <w:trPr>
          <w:trHeight w:val="1"/>
          <w:jc w:val="center"/>
        </w:trPr>
        <w:tc>
          <w:tcPr>
            <w:tcW w:w="8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C5587D"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4</w:t>
            </w:r>
          </w:p>
        </w:tc>
        <w:tc>
          <w:tcPr>
            <w:tcW w:w="14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E07E09"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空气和水质</w:t>
            </w:r>
          </w:p>
        </w:tc>
        <w:tc>
          <w:tcPr>
            <w:tcW w:w="6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501C2C"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t>食品生产</w:t>
            </w:r>
            <w:r w:rsidRPr="00B873B8">
              <w:rPr>
                <w:rFonts w:eastAsia="仿宋_GB2312" w:cs="仿宋_GB2312"/>
                <w:sz w:val="32"/>
                <w:szCs w:val="32"/>
              </w:rPr>
              <w:t>/</w:t>
            </w:r>
            <w:r w:rsidRPr="00B873B8">
              <w:rPr>
                <w:rFonts w:eastAsia="仿宋_GB2312" w:cs="仿宋_GB2312"/>
                <w:sz w:val="32"/>
                <w:szCs w:val="32"/>
              </w:rPr>
              <w:t>经营涉及到的水（包括冰和蒸汽）和空气（包括压缩气体）应符合以下要求：</w:t>
            </w:r>
          </w:p>
          <w:p w14:paraId="4C55BC52"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t>水、冰、蒸汽储存和处理的方式、产生的与接</w:t>
            </w:r>
            <w:r w:rsidRPr="00B873B8">
              <w:rPr>
                <w:rFonts w:eastAsia="仿宋_GB2312" w:cs="仿宋_GB2312"/>
                <w:sz w:val="32"/>
                <w:szCs w:val="32"/>
              </w:rPr>
              <w:lastRenderedPageBreak/>
              <w:t>触食物的蒸汽、蒸发和过滤的回收用水不应导致食品污染。</w:t>
            </w:r>
          </w:p>
          <w:p w14:paraId="102664D7"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食品加工用水的水质应符合生活饮用水卫生标准。食品对加工用水水质有特殊要求的，应符合相应规定。</w:t>
            </w:r>
          </w:p>
          <w:p w14:paraId="2BF757C9"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间接冷却水、锅炉用水等食品加工用水的水质应符合生产需要。食品加工用水与其他不与食品接触的用水（如间接冷却水、污水或废水等）应以完全分离的管路输送，避免交叉污染。各管路系统应明确标识以便区分。</w:t>
            </w:r>
          </w:p>
          <w:p w14:paraId="4AEF7F07"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适宜时，应对非用于食品生产的水加以标识，以便将食品安全风险降至最低。</w:t>
            </w:r>
          </w:p>
          <w:p w14:paraId="60E9148B"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应确保作为成份或与产品直接接触的空气、压缩气体、二氧化碳、氮气和其他气体符合所需要求，适当储存和处理，并在使用过程中进行定期监视。</w:t>
            </w:r>
          </w:p>
        </w:tc>
      </w:tr>
      <w:tr w:rsidR="00B873B8" w:rsidRPr="00B873B8" w14:paraId="4FA81AEF" w14:textId="77777777" w:rsidTr="00126F56">
        <w:trPr>
          <w:trHeight w:val="1"/>
          <w:jc w:val="center"/>
        </w:trPr>
        <w:tc>
          <w:tcPr>
            <w:tcW w:w="8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D3E688"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lastRenderedPageBreak/>
              <w:t>5</w:t>
            </w:r>
          </w:p>
        </w:tc>
        <w:tc>
          <w:tcPr>
            <w:tcW w:w="14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3FA8BB"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包装</w:t>
            </w:r>
          </w:p>
          <w:p w14:paraId="6A38BFAF"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材料</w:t>
            </w:r>
          </w:p>
        </w:tc>
        <w:tc>
          <w:tcPr>
            <w:tcW w:w="6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1E8DCB"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食品包装的设计和材料应能在正常的贮存、运输、销售条件下最大限度地保护食品的安全性和食品品质，并加贴适当的标签。</w:t>
            </w:r>
          </w:p>
          <w:p w14:paraId="153269D5"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使用的包装材料或气体不应含有有毒有害物质，在规定的储存和使用条件下，不应对食品安全和宜食用性构成威胁。</w:t>
            </w:r>
          </w:p>
          <w:p w14:paraId="4A12D5FD"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lastRenderedPageBreak/>
              <w:t>任何可重复使用的包装都应适当耐用，易于清洁，必要时能够进行消毒。</w:t>
            </w:r>
          </w:p>
        </w:tc>
      </w:tr>
      <w:tr w:rsidR="00B873B8" w:rsidRPr="00B873B8" w14:paraId="05CECF7A" w14:textId="77777777" w:rsidTr="00126F56">
        <w:trPr>
          <w:trHeight w:val="594"/>
          <w:jc w:val="center"/>
        </w:trPr>
        <w:tc>
          <w:tcPr>
            <w:tcW w:w="87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1E1C5C"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lastRenderedPageBreak/>
              <w:t>6</w:t>
            </w:r>
          </w:p>
        </w:tc>
        <w:tc>
          <w:tcPr>
            <w:tcW w:w="143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32F7F2"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废弃物管理</w:t>
            </w:r>
          </w:p>
        </w:tc>
        <w:tc>
          <w:tcPr>
            <w:tcW w:w="686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5EE8F0"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应建立、实施和保持废弃物（包括废水和排水）收集、存放和处置规程，有特殊要求的废弃物处置方式应符合有关规定。</w:t>
            </w:r>
            <w:r w:rsidRPr="00B873B8">
              <w:rPr>
                <w:rFonts w:eastAsia="仿宋_GB2312" w:cs="仿宋_GB2312"/>
                <w:sz w:val="32"/>
                <w:szCs w:val="32"/>
              </w:rPr>
              <w:t xml:space="preserve">  </w:t>
            </w:r>
          </w:p>
          <w:p w14:paraId="631B19D9"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应提供足够的废弃物存放和排水设施，并定期维护。其设计和建造应避免污染食品或供水。食品生产排水的流向应由清洁程度要求高的区域流向清洁程度要求低的区域。排水设施应有防止逆流和交叉污染的设计。</w:t>
            </w:r>
          </w:p>
          <w:p w14:paraId="21BB91CB"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废弃物需由接受过培训的人员负责收集和处置，并酌情保存处置记录。车间内废弃物处置点应远离食品设施，以防止虫害孳生。</w:t>
            </w:r>
          </w:p>
          <w:p w14:paraId="33D4EB2B"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应配备设计合理、防止渗漏、易于清洁的存放废弃物的专用设施；车间内存放废弃物的设施和容器应标识清晰。盛装危险化学品的容器或包装应在处置前予以标识，并采取措施防止食品污染或意外污染事件的发生。必要时</w:t>
            </w:r>
            <w:r w:rsidRPr="00B873B8">
              <w:rPr>
                <w:rFonts w:eastAsia="仿宋_GB2312" w:cs="仿宋_GB2312" w:hint="eastAsia"/>
                <w:sz w:val="32"/>
                <w:szCs w:val="32"/>
              </w:rPr>
              <w:t>，</w:t>
            </w:r>
            <w:r w:rsidRPr="00B873B8">
              <w:rPr>
                <w:rFonts w:eastAsia="仿宋_GB2312" w:cs="仿宋_GB2312"/>
                <w:sz w:val="32"/>
                <w:szCs w:val="32"/>
              </w:rPr>
              <w:t>应在适当地点设置废弃物临时存放设施，并按废弃物特性分类存放。</w:t>
            </w:r>
          </w:p>
          <w:p w14:paraId="0A4EA2F9"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场所外废弃物放置场所应与食品加工场所隔离防止污染，防止不良气味或有害有毒气体溢</w:t>
            </w:r>
            <w:r w:rsidRPr="00B873B8">
              <w:rPr>
                <w:rFonts w:eastAsia="仿宋_GB2312" w:cs="仿宋_GB2312"/>
                <w:sz w:val="32"/>
                <w:szCs w:val="32"/>
              </w:rPr>
              <w:lastRenderedPageBreak/>
              <w:t>出，防止虫害孳生。</w:t>
            </w:r>
          </w:p>
        </w:tc>
      </w:tr>
      <w:tr w:rsidR="00B873B8" w:rsidRPr="00B873B8" w14:paraId="37A0499B" w14:textId="77777777" w:rsidTr="00126F56">
        <w:trPr>
          <w:trHeight w:val="794"/>
          <w:jc w:val="center"/>
        </w:trPr>
        <w:tc>
          <w:tcPr>
            <w:tcW w:w="87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FA2474" w14:textId="77777777" w:rsidR="00CE1BFD" w:rsidRPr="00B873B8" w:rsidRDefault="00CE1BFD" w:rsidP="00126F56">
            <w:pPr>
              <w:spacing w:after="200" w:line="594" w:lineRule="exact"/>
              <w:jc w:val="left"/>
              <w:rPr>
                <w:rFonts w:eastAsia="仿宋_GB2312" w:cs="仿宋_GB2312"/>
                <w:sz w:val="32"/>
                <w:szCs w:val="32"/>
              </w:rPr>
            </w:pPr>
          </w:p>
        </w:tc>
        <w:tc>
          <w:tcPr>
            <w:tcW w:w="143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556BA1" w14:textId="77777777" w:rsidR="00CE1BFD" w:rsidRPr="00B873B8" w:rsidRDefault="00CE1BFD" w:rsidP="00126F56">
            <w:pPr>
              <w:spacing w:after="200" w:line="594" w:lineRule="exact"/>
              <w:jc w:val="left"/>
              <w:rPr>
                <w:rFonts w:eastAsia="仿宋_GB2312" w:cs="仿宋_GB2312"/>
                <w:sz w:val="32"/>
                <w:szCs w:val="32"/>
              </w:rPr>
            </w:pPr>
          </w:p>
        </w:tc>
        <w:tc>
          <w:tcPr>
            <w:tcW w:w="686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0ED223" w14:textId="77777777" w:rsidR="00CE1BFD" w:rsidRPr="00B873B8" w:rsidRDefault="00CE1BFD" w:rsidP="00126F56">
            <w:pPr>
              <w:spacing w:after="200" w:line="594" w:lineRule="exact"/>
              <w:jc w:val="left"/>
              <w:rPr>
                <w:rFonts w:eastAsia="仿宋_GB2312" w:cs="仿宋_GB2312"/>
                <w:sz w:val="32"/>
                <w:szCs w:val="32"/>
              </w:rPr>
            </w:pPr>
          </w:p>
        </w:tc>
      </w:tr>
      <w:tr w:rsidR="00B873B8" w:rsidRPr="00B873B8" w14:paraId="5B73C0C0" w14:textId="77777777" w:rsidTr="00126F56">
        <w:trPr>
          <w:trHeight w:val="794"/>
          <w:jc w:val="center"/>
        </w:trPr>
        <w:tc>
          <w:tcPr>
            <w:tcW w:w="87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347E53" w14:textId="77777777" w:rsidR="00CE1BFD" w:rsidRPr="00B873B8" w:rsidRDefault="00CE1BFD" w:rsidP="00126F56">
            <w:pPr>
              <w:spacing w:after="200" w:line="594" w:lineRule="exact"/>
              <w:jc w:val="left"/>
              <w:rPr>
                <w:rFonts w:eastAsia="仿宋_GB2312" w:cs="仿宋_GB2312"/>
                <w:sz w:val="32"/>
                <w:szCs w:val="32"/>
              </w:rPr>
            </w:pPr>
          </w:p>
        </w:tc>
        <w:tc>
          <w:tcPr>
            <w:tcW w:w="143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DF06C6" w14:textId="77777777" w:rsidR="00CE1BFD" w:rsidRPr="00B873B8" w:rsidRDefault="00CE1BFD" w:rsidP="00126F56">
            <w:pPr>
              <w:spacing w:after="200" w:line="594" w:lineRule="exact"/>
              <w:jc w:val="left"/>
              <w:rPr>
                <w:rFonts w:eastAsia="仿宋_GB2312" w:cs="仿宋_GB2312"/>
                <w:sz w:val="32"/>
                <w:szCs w:val="32"/>
              </w:rPr>
            </w:pPr>
          </w:p>
        </w:tc>
        <w:tc>
          <w:tcPr>
            <w:tcW w:w="686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13C4DA" w14:textId="77777777" w:rsidR="00CE1BFD" w:rsidRPr="00B873B8" w:rsidRDefault="00CE1BFD" w:rsidP="00126F56">
            <w:pPr>
              <w:spacing w:after="200" w:line="594" w:lineRule="exact"/>
              <w:jc w:val="left"/>
              <w:rPr>
                <w:rFonts w:eastAsia="仿宋_GB2312" w:cs="仿宋_GB2312"/>
                <w:sz w:val="32"/>
                <w:szCs w:val="32"/>
              </w:rPr>
            </w:pPr>
          </w:p>
        </w:tc>
      </w:tr>
      <w:tr w:rsidR="00B873B8" w:rsidRPr="00B873B8" w14:paraId="351641FF" w14:textId="77777777" w:rsidTr="00126F56">
        <w:trPr>
          <w:trHeight w:val="1"/>
          <w:jc w:val="center"/>
        </w:trPr>
        <w:tc>
          <w:tcPr>
            <w:tcW w:w="8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B672A0"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lastRenderedPageBreak/>
              <w:t>7</w:t>
            </w:r>
          </w:p>
        </w:tc>
        <w:tc>
          <w:tcPr>
            <w:tcW w:w="14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5814AE"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设备与维护</w:t>
            </w:r>
          </w:p>
        </w:tc>
        <w:tc>
          <w:tcPr>
            <w:tcW w:w="6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1E25AA"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应配备与生产用途相适应的生产设备，并按工艺流程有序排列，避免引起交叉污染。设备的设计、建造、维护、使用和储存应满足食品安全要求。</w:t>
            </w:r>
          </w:p>
          <w:p w14:paraId="0197BC0F" w14:textId="77777777" w:rsidR="00CE1BFD" w:rsidRPr="00B873B8" w:rsidRDefault="00CE1BFD" w:rsidP="00126F56">
            <w:pPr>
              <w:spacing w:line="594" w:lineRule="exact"/>
              <w:ind w:firstLineChars="199" w:firstLine="624"/>
              <w:rPr>
                <w:rFonts w:eastAsia="仿宋_GB2312" w:cs="仿宋_GB2312"/>
                <w:sz w:val="32"/>
                <w:szCs w:val="32"/>
              </w:rPr>
            </w:pPr>
            <w:r w:rsidRPr="00B873B8">
              <w:rPr>
                <w:rFonts w:eastAsia="仿宋_GB2312" w:cs="仿宋_GB2312"/>
                <w:sz w:val="32"/>
                <w:szCs w:val="32"/>
              </w:rPr>
              <w:t>应对场所和设备进行有效的预防性维护，加强设备的日常维护和保养，定期检修，保留记录。防止维护保养工作产生食品安全风险。</w:t>
            </w:r>
          </w:p>
        </w:tc>
      </w:tr>
      <w:tr w:rsidR="00B873B8" w:rsidRPr="00B873B8" w14:paraId="2D128C0A" w14:textId="77777777" w:rsidTr="00126F56">
        <w:trPr>
          <w:trHeight w:val="594"/>
          <w:jc w:val="center"/>
        </w:trPr>
        <w:tc>
          <w:tcPr>
            <w:tcW w:w="87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EEB678"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8</w:t>
            </w:r>
          </w:p>
        </w:tc>
        <w:tc>
          <w:tcPr>
            <w:tcW w:w="143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DAEEFA"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产品污染风险和隔离</w:t>
            </w:r>
          </w:p>
        </w:tc>
        <w:tc>
          <w:tcPr>
            <w:tcW w:w="686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0EB2B1" w14:textId="77777777" w:rsidR="00CE1BFD" w:rsidRPr="00B873B8" w:rsidRDefault="00CE1BFD" w:rsidP="00126F56">
            <w:pPr>
              <w:keepNext/>
              <w:spacing w:before="143" w:line="594" w:lineRule="exact"/>
              <w:ind w:firstLineChars="229" w:firstLine="718"/>
              <w:rPr>
                <w:rFonts w:eastAsia="仿宋_GB2312" w:cs="仿宋_GB2312"/>
                <w:sz w:val="32"/>
                <w:szCs w:val="32"/>
              </w:rPr>
            </w:pPr>
            <w:r w:rsidRPr="00B873B8">
              <w:rPr>
                <w:rFonts w:eastAsia="仿宋_GB2312" w:cs="仿宋_GB2312"/>
                <w:sz w:val="32"/>
                <w:szCs w:val="32"/>
              </w:rPr>
              <w:t>应建立、实施和保持产品污染预防控制规程，控制对食品原料、食品添加剂、食品相关产品、半成品、成品、返工品和包装材料的污染和交叉污染的风险：</w:t>
            </w:r>
          </w:p>
          <w:p w14:paraId="25EA0589"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1</w:t>
            </w:r>
            <w:r w:rsidRPr="00B873B8">
              <w:rPr>
                <w:rFonts w:eastAsia="仿宋_GB2312" w:cs="仿宋_GB2312"/>
                <w:sz w:val="32"/>
                <w:szCs w:val="32"/>
              </w:rPr>
              <w:t>）微生物污染</w:t>
            </w:r>
          </w:p>
          <w:p w14:paraId="1DE310AB"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建立实施生产经营设备、工具、容器和环境的清洁消毒措施。</w:t>
            </w:r>
          </w:p>
          <w:p w14:paraId="2B0336EE"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必要时，应建立食品生产经营过程中的微生物监控计划，包括对环境及过程中产品的微生物监控；</w:t>
            </w:r>
          </w:p>
          <w:p w14:paraId="355F14E4"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对生的、未加工的、非即食食品应采取物理或时间上的隔离措施，与即食食品分开，并在转换隔离时进行有效的清洁与消毒，避免交叉污染；</w:t>
            </w:r>
          </w:p>
          <w:p w14:paraId="1BB12CCC"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lastRenderedPageBreak/>
              <w:t>在处理生食后，应对表面、器具、设备、固定装置和配件彻底清洗，必要时进行消毒；</w:t>
            </w:r>
          </w:p>
          <w:p w14:paraId="771049E6"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出于食品安全的目的，适宜时，需采取措施限制或控制进入高清洁加工区域。</w:t>
            </w:r>
          </w:p>
          <w:p w14:paraId="46EFFACF"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2</w:t>
            </w:r>
            <w:r w:rsidRPr="00B873B8">
              <w:rPr>
                <w:rFonts w:eastAsia="仿宋_GB2312" w:cs="仿宋_GB2312"/>
                <w:sz w:val="32"/>
                <w:szCs w:val="32"/>
              </w:rPr>
              <w:t>）物理污染</w:t>
            </w:r>
          </w:p>
          <w:p w14:paraId="7F75B395"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建立、实施和保持防止物理污染的控制措施，对各类污染进行控制。</w:t>
            </w:r>
          </w:p>
          <w:p w14:paraId="617759E8"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控制措施可包括：</w:t>
            </w:r>
          </w:p>
          <w:p w14:paraId="3AC10002" w14:textId="77777777" w:rsidR="00CE1BFD" w:rsidRPr="00B873B8" w:rsidRDefault="00CE1BFD" w:rsidP="00126F56">
            <w:pPr>
              <w:spacing w:line="594" w:lineRule="exact"/>
              <w:ind w:firstLineChars="228" w:firstLine="715"/>
              <w:jc w:val="left"/>
              <w:rPr>
                <w:rFonts w:eastAsia="仿宋_GB2312" w:cs="仿宋_GB2312"/>
                <w:sz w:val="32"/>
                <w:szCs w:val="32"/>
              </w:rPr>
            </w:pPr>
            <w:r w:rsidRPr="00B873B8">
              <w:rPr>
                <w:rFonts w:eastAsia="仿宋_GB2312" w:cs="仿宋_GB2312"/>
                <w:sz w:val="32"/>
                <w:szCs w:val="32"/>
              </w:rPr>
              <w:t>—</w:t>
            </w:r>
            <w:r w:rsidRPr="00B873B8">
              <w:rPr>
                <w:rFonts w:eastAsia="仿宋_GB2312" w:cs="仿宋_GB2312"/>
                <w:sz w:val="32"/>
                <w:szCs w:val="32"/>
              </w:rPr>
              <w:t>应通过采取设备维护、卫生管理、现场管理、外来人员管理及加工过程监督等措施，最大程度地降低食品受到玻璃、金属、塑胶等异物污染的风险；</w:t>
            </w:r>
          </w:p>
          <w:p w14:paraId="192A27B1"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w:t>
            </w:r>
            <w:r w:rsidRPr="00B873B8">
              <w:rPr>
                <w:rFonts w:eastAsia="仿宋_GB2312" w:cs="仿宋_GB2312"/>
                <w:sz w:val="32"/>
                <w:szCs w:val="32"/>
              </w:rPr>
              <w:t>采取设置筛网、捕集器、磁铁、金属检查器等有效措施降低金属或其他异物污染食品的风险；</w:t>
            </w:r>
          </w:p>
          <w:p w14:paraId="01417869"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w:t>
            </w:r>
            <w:r w:rsidRPr="00B873B8">
              <w:rPr>
                <w:rFonts w:eastAsia="仿宋_GB2312" w:cs="仿宋_GB2312"/>
                <w:sz w:val="32"/>
                <w:szCs w:val="32"/>
              </w:rPr>
              <w:t>维护和定期检查设备</w:t>
            </w:r>
            <w:r w:rsidRPr="00B873B8">
              <w:rPr>
                <w:rFonts w:eastAsia="仿宋_GB2312" w:cs="仿宋_GB2312" w:hint="eastAsia"/>
                <w:sz w:val="32"/>
                <w:szCs w:val="32"/>
              </w:rPr>
              <w:t>；</w:t>
            </w:r>
          </w:p>
          <w:p w14:paraId="47B51615"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w:t>
            </w:r>
            <w:r w:rsidRPr="00B873B8">
              <w:rPr>
                <w:rFonts w:eastAsia="仿宋_GB2312" w:cs="仿宋_GB2312"/>
                <w:sz w:val="32"/>
                <w:szCs w:val="32"/>
              </w:rPr>
              <w:t>适用时，使用经校准的探测或筛选设备（金属探测器、</w:t>
            </w:r>
            <w:r w:rsidRPr="00B873B8">
              <w:rPr>
                <w:rFonts w:eastAsia="仿宋_GB2312" w:cs="仿宋_GB2312"/>
                <w:sz w:val="32"/>
                <w:szCs w:val="32"/>
              </w:rPr>
              <w:t>x</w:t>
            </w:r>
            <w:r w:rsidRPr="00B873B8">
              <w:rPr>
                <w:rFonts w:eastAsia="仿宋_GB2312" w:cs="仿宋_GB2312"/>
                <w:sz w:val="32"/>
                <w:szCs w:val="32"/>
              </w:rPr>
              <w:t>射线探测器等）</w:t>
            </w:r>
            <w:r w:rsidRPr="00B873B8">
              <w:rPr>
                <w:rFonts w:eastAsia="仿宋_GB2312" w:cs="仿宋_GB2312" w:hint="eastAsia"/>
                <w:sz w:val="32"/>
                <w:szCs w:val="32"/>
              </w:rPr>
              <w:t>；</w:t>
            </w:r>
          </w:p>
          <w:p w14:paraId="091CF77A"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w:t>
            </w:r>
            <w:r w:rsidRPr="00B873B8">
              <w:rPr>
                <w:rFonts w:eastAsia="仿宋_GB2312" w:cs="仿宋_GB2312"/>
                <w:sz w:val="32"/>
                <w:szCs w:val="32"/>
              </w:rPr>
              <w:t>建立预案以处置破损（如玻璃或塑料容器破损）情况。</w:t>
            </w:r>
          </w:p>
          <w:p w14:paraId="374ECC14"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3</w:t>
            </w:r>
            <w:r w:rsidRPr="00B873B8">
              <w:rPr>
                <w:rFonts w:eastAsia="仿宋_GB2312" w:cs="仿宋_GB2312"/>
                <w:sz w:val="32"/>
                <w:szCs w:val="32"/>
              </w:rPr>
              <w:t>）化学污染</w:t>
            </w:r>
          </w:p>
          <w:p w14:paraId="64F7DD0D"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建立、实施和保持防止化学污染的控制措</w:t>
            </w:r>
            <w:r w:rsidRPr="00B873B8">
              <w:rPr>
                <w:rFonts w:eastAsia="仿宋_GB2312" w:cs="仿宋_GB2312"/>
                <w:sz w:val="32"/>
                <w:szCs w:val="32"/>
              </w:rPr>
              <w:lastRenderedPageBreak/>
              <w:t>施，对各类污染进行控制。控制措施可包括：</w:t>
            </w:r>
          </w:p>
          <w:p w14:paraId="13E827FF"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w:t>
            </w:r>
            <w:r w:rsidRPr="00B873B8">
              <w:rPr>
                <w:rFonts w:eastAsia="仿宋_GB2312" w:cs="仿宋_GB2312"/>
                <w:sz w:val="32"/>
                <w:szCs w:val="32"/>
              </w:rPr>
              <w:t>对清洁剂、消毒剂、润滑剂和杀虫剂等化学污染物实施控制；</w:t>
            </w:r>
          </w:p>
          <w:p w14:paraId="4C53272B"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w:t>
            </w:r>
            <w:r w:rsidRPr="00B873B8">
              <w:rPr>
                <w:rFonts w:eastAsia="仿宋_GB2312" w:cs="仿宋_GB2312"/>
                <w:sz w:val="32"/>
                <w:szCs w:val="32"/>
              </w:rPr>
              <w:t>对食品添加剂和食品加工助剂的使用应符合法规和标准的要求，防止非预期使用。</w:t>
            </w:r>
          </w:p>
        </w:tc>
      </w:tr>
      <w:tr w:rsidR="00B873B8" w:rsidRPr="00B873B8" w14:paraId="68C2C94D" w14:textId="77777777" w:rsidTr="00126F56">
        <w:trPr>
          <w:trHeight w:val="794"/>
          <w:jc w:val="center"/>
        </w:trPr>
        <w:tc>
          <w:tcPr>
            <w:tcW w:w="87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93394B" w14:textId="77777777" w:rsidR="00CE1BFD" w:rsidRPr="00B873B8" w:rsidRDefault="00CE1BFD" w:rsidP="00126F56">
            <w:pPr>
              <w:spacing w:after="200" w:line="594" w:lineRule="exact"/>
              <w:jc w:val="left"/>
              <w:rPr>
                <w:rFonts w:eastAsia="仿宋_GB2312" w:cs="仿宋_GB2312"/>
                <w:sz w:val="32"/>
                <w:szCs w:val="32"/>
              </w:rPr>
            </w:pPr>
          </w:p>
        </w:tc>
        <w:tc>
          <w:tcPr>
            <w:tcW w:w="143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09CE09" w14:textId="77777777" w:rsidR="00CE1BFD" w:rsidRPr="00B873B8" w:rsidRDefault="00CE1BFD" w:rsidP="00126F56">
            <w:pPr>
              <w:spacing w:after="200" w:line="594" w:lineRule="exact"/>
              <w:jc w:val="left"/>
              <w:rPr>
                <w:rFonts w:eastAsia="仿宋_GB2312" w:cs="仿宋_GB2312"/>
                <w:sz w:val="32"/>
                <w:szCs w:val="32"/>
              </w:rPr>
            </w:pPr>
          </w:p>
        </w:tc>
        <w:tc>
          <w:tcPr>
            <w:tcW w:w="686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31F64E" w14:textId="77777777" w:rsidR="00CE1BFD" w:rsidRPr="00B873B8" w:rsidRDefault="00CE1BFD" w:rsidP="00126F56">
            <w:pPr>
              <w:spacing w:after="200" w:line="594" w:lineRule="exact"/>
              <w:jc w:val="left"/>
              <w:rPr>
                <w:rFonts w:eastAsia="仿宋_GB2312" w:cs="仿宋_GB2312"/>
                <w:sz w:val="32"/>
                <w:szCs w:val="32"/>
              </w:rPr>
            </w:pPr>
          </w:p>
        </w:tc>
      </w:tr>
      <w:tr w:rsidR="00B873B8" w:rsidRPr="00B873B8" w14:paraId="3C235A69" w14:textId="77777777" w:rsidTr="00126F56">
        <w:trPr>
          <w:trHeight w:val="794"/>
          <w:jc w:val="center"/>
        </w:trPr>
        <w:tc>
          <w:tcPr>
            <w:tcW w:w="87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B18D4E" w14:textId="77777777" w:rsidR="00CE1BFD" w:rsidRPr="00B873B8" w:rsidRDefault="00CE1BFD" w:rsidP="00126F56">
            <w:pPr>
              <w:spacing w:after="200" w:line="594" w:lineRule="exact"/>
              <w:jc w:val="left"/>
              <w:rPr>
                <w:rFonts w:eastAsia="仿宋_GB2312" w:cs="仿宋_GB2312"/>
                <w:sz w:val="32"/>
                <w:szCs w:val="32"/>
              </w:rPr>
            </w:pPr>
          </w:p>
        </w:tc>
        <w:tc>
          <w:tcPr>
            <w:tcW w:w="143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86A641" w14:textId="77777777" w:rsidR="00CE1BFD" w:rsidRPr="00B873B8" w:rsidRDefault="00CE1BFD" w:rsidP="00126F56">
            <w:pPr>
              <w:spacing w:after="200" w:line="594" w:lineRule="exact"/>
              <w:jc w:val="left"/>
              <w:rPr>
                <w:rFonts w:eastAsia="仿宋_GB2312" w:cs="仿宋_GB2312"/>
                <w:sz w:val="32"/>
                <w:szCs w:val="32"/>
              </w:rPr>
            </w:pPr>
          </w:p>
        </w:tc>
        <w:tc>
          <w:tcPr>
            <w:tcW w:w="686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A4D8F0" w14:textId="77777777" w:rsidR="00CE1BFD" w:rsidRPr="00B873B8" w:rsidRDefault="00CE1BFD" w:rsidP="00126F56">
            <w:pPr>
              <w:spacing w:after="200" w:line="594" w:lineRule="exact"/>
              <w:jc w:val="left"/>
              <w:rPr>
                <w:rFonts w:eastAsia="仿宋_GB2312" w:cs="仿宋_GB2312"/>
                <w:sz w:val="32"/>
                <w:szCs w:val="32"/>
              </w:rPr>
            </w:pPr>
          </w:p>
        </w:tc>
      </w:tr>
      <w:tr w:rsidR="00B873B8" w:rsidRPr="00B873B8" w14:paraId="39A7EC05" w14:textId="77777777" w:rsidTr="00126F56">
        <w:trPr>
          <w:trHeight w:val="794"/>
          <w:jc w:val="center"/>
        </w:trPr>
        <w:tc>
          <w:tcPr>
            <w:tcW w:w="87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504536" w14:textId="77777777" w:rsidR="00CE1BFD" w:rsidRPr="00B873B8" w:rsidRDefault="00CE1BFD" w:rsidP="00126F56">
            <w:pPr>
              <w:spacing w:after="200" w:line="594" w:lineRule="exact"/>
              <w:jc w:val="left"/>
              <w:rPr>
                <w:rFonts w:eastAsia="仿宋_GB2312" w:cs="仿宋_GB2312"/>
                <w:sz w:val="32"/>
                <w:szCs w:val="32"/>
              </w:rPr>
            </w:pPr>
          </w:p>
        </w:tc>
        <w:tc>
          <w:tcPr>
            <w:tcW w:w="143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7C0501" w14:textId="77777777" w:rsidR="00CE1BFD" w:rsidRPr="00B873B8" w:rsidRDefault="00CE1BFD" w:rsidP="00126F56">
            <w:pPr>
              <w:spacing w:after="200" w:line="594" w:lineRule="exact"/>
              <w:jc w:val="left"/>
              <w:rPr>
                <w:rFonts w:eastAsia="仿宋_GB2312" w:cs="仿宋_GB2312"/>
                <w:sz w:val="32"/>
                <w:szCs w:val="32"/>
              </w:rPr>
            </w:pPr>
          </w:p>
        </w:tc>
        <w:tc>
          <w:tcPr>
            <w:tcW w:w="686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D8CFC8" w14:textId="77777777" w:rsidR="00CE1BFD" w:rsidRPr="00B873B8" w:rsidRDefault="00CE1BFD" w:rsidP="00126F56">
            <w:pPr>
              <w:spacing w:after="200" w:line="594" w:lineRule="exact"/>
              <w:jc w:val="left"/>
              <w:rPr>
                <w:rFonts w:eastAsia="仿宋_GB2312" w:cs="仿宋_GB2312"/>
                <w:sz w:val="32"/>
                <w:szCs w:val="32"/>
              </w:rPr>
            </w:pPr>
          </w:p>
        </w:tc>
      </w:tr>
      <w:tr w:rsidR="00B873B8" w:rsidRPr="00B873B8" w14:paraId="164D7A13" w14:textId="77777777" w:rsidTr="00126F56">
        <w:trPr>
          <w:trHeight w:val="1"/>
          <w:jc w:val="center"/>
        </w:trPr>
        <w:tc>
          <w:tcPr>
            <w:tcW w:w="8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1656C7"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lastRenderedPageBreak/>
              <w:t>9</w:t>
            </w:r>
          </w:p>
        </w:tc>
        <w:tc>
          <w:tcPr>
            <w:tcW w:w="14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0BFDC3"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清洁</w:t>
            </w:r>
          </w:p>
          <w:p w14:paraId="55130A37"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消毒</w:t>
            </w:r>
          </w:p>
        </w:tc>
        <w:tc>
          <w:tcPr>
            <w:tcW w:w="6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7BBACB"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应根据原料、产品和工艺的特点，针对生产设备和环境制定有效的清洁消毒方案，降低污染并避免造成新的污染。</w:t>
            </w:r>
          </w:p>
          <w:p w14:paraId="63B9DD47"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清洁消毒方案应包括以下内容：清洁消毒的区域、设备或器具的名称，清洁消毒工作的职责，洗涤、消毒剂的名称，消毒剂的浓度和时间，清洁消毒的方法和频率，清洁消毒效果的验证及不符合的处理，清洁消毒工作及监控的记录。</w:t>
            </w:r>
          </w:p>
          <w:p w14:paraId="6C6ADD55"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应配备足够的食品、工器具和设备的专用清洁设施。必要时应配备适宜的消毒设施。</w:t>
            </w:r>
          </w:p>
          <w:p w14:paraId="5AB9FF56"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应采取措施避免清洁、消毒工器具带来的交叉污染。卫生间和废弃物等高污染区域的工具和设备应单独清洁和存放。</w:t>
            </w:r>
          </w:p>
          <w:p w14:paraId="2C857104"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食品清洗设施与洗手设施、工器具及设备的清洁设施应分离。</w:t>
            </w:r>
          </w:p>
        </w:tc>
      </w:tr>
      <w:tr w:rsidR="00B873B8" w:rsidRPr="00B873B8" w14:paraId="0E49606D" w14:textId="77777777" w:rsidTr="00126F56">
        <w:trPr>
          <w:trHeight w:val="1"/>
          <w:jc w:val="center"/>
        </w:trPr>
        <w:tc>
          <w:tcPr>
            <w:tcW w:w="8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50F9A7"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10</w:t>
            </w:r>
          </w:p>
        </w:tc>
        <w:tc>
          <w:tcPr>
            <w:tcW w:w="14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8651D5"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虫害</w:t>
            </w:r>
          </w:p>
          <w:p w14:paraId="01FE543D"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防治</w:t>
            </w:r>
          </w:p>
        </w:tc>
        <w:tc>
          <w:tcPr>
            <w:tcW w:w="6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F26561"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应建立、实施和保持虫害控制规程，以预防、监视和控制或消除场所发生虫害的风险。程序应</w:t>
            </w:r>
            <w:r w:rsidRPr="00B873B8">
              <w:rPr>
                <w:rFonts w:eastAsia="仿宋_GB2312" w:cs="仿宋_GB2312"/>
                <w:sz w:val="32"/>
                <w:szCs w:val="32"/>
              </w:rPr>
              <w:lastRenderedPageBreak/>
              <w:t>包括以下内容：</w:t>
            </w:r>
          </w:p>
          <w:p w14:paraId="3227FD14"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制定和执行虫害控制措施，并定期检查。生产车间及仓库应采取有效措施，防止有害生物的藏匿或孳生或鼠类昆虫的侵入。如：</w:t>
            </w:r>
          </w:p>
          <w:p w14:paraId="4324B3A5"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w:t>
            </w:r>
            <w:r w:rsidRPr="00B873B8">
              <w:rPr>
                <w:rFonts w:eastAsia="仿宋_GB2312" w:cs="仿宋_GB2312"/>
                <w:sz w:val="32"/>
                <w:szCs w:val="32"/>
              </w:rPr>
              <w:t>去除潜在藏匿或孳生点；</w:t>
            </w:r>
          </w:p>
          <w:p w14:paraId="720C9070"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w:t>
            </w:r>
            <w:r w:rsidRPr="00B873B8">
              <w:rPr>
                <w:rFonts w:eastAsia="仿宋_GB2312" w:cs="仿宋_GB2312"/>
                <w:sz w:val="32"/>
                <w:szCs w:val="32"/>
              </w:rPr>
              <w:t>场所周围的景观设计应尽量减少吸引和藏匿有害生物；</w:t>
            </w:r>
          </w:p>
          <w:p w14:paraId="670E0E2C"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w:t>
            </w:r>
            <w:r w:rsidRPr="00B873B8">
              <w:rPr>
                <w:rFonts w:eastAsia="仿宋_GB2312" w:cs="仿宋_GB2312"/>
                <w:sz w:val="32"/>
                <w:szCs w:val="32"/>
              </w:rPr>
              <w:t>安装纱帘、纱网、防鼠板、防蝇灯、风幕；</w:t>
            </w:r>
          </w:p>
          <w:p w14:paraId="2142A6FF"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w:t>
            </w:r>
            <w:r w:rsidRPr="00B873B8">
              <w:rPr>
                <w:rFonts w:eastAsia="仿宋_GB2312" w:cs="仿宋_GB2312"/>
                <w:sz w:val="32"/>
                <w:szCs w:val="32"/>
              </w:rPr>
              <w:t>易孳生虫害的食品应离墙离地存放。</w:t>
            </w:r>
          </w:p>
          <w:p w14:paraId="150D4587"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绘制虫害控制平面图，标明捕鼠器、粘鼠板、灭蝇灯、室外诱饵投放点、生化信息素捕杀装置等放置的位置。</w:t>
            </w:r>
          </w:p>
          <w:p w14:paraId="39310B0F"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若发现有虫鼠害痕迹时，应追查来源，消除隐患。采用物理、化学或生物制剂进行处理时，不应影响食品安全和食品应有的品质，不应污染食品接触表面、设备、工器具及包装材料。</w:t>
            </w:r>
          </w:p>
          <w:p w14:paraId="29820F13"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应保留虫害防治的记录。</w:t>
            </w:r>
          </w:p>
          <w:p w14:paraId="7D891075"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如虫害控制采取外包方式，食品生产经营组织应对外包方进行监视。如有需要，确保外包方或其指定的虫害控制操作人员采取纠正措施（如消灭虫害、消除藏匿点或入侵路线）。</w:t>
            </w:r>
          </w:p>
        </w:tc>
      </w:tr>
      <w:tr w:rsidR="00B873B8" w:rsidRPr="00B873B8" w14:paraId="72711547" w14:textId="77777777" w:rsidTr="00126F56">
        <w:trPr>
          <w:jc w:val="center"/>
        </w:trPr>
        <w:tc>
          <w:tcPr>
            <w:tcW w:w="8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04FC42"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lastRenderedPageBreak/>
              <w:t>11</w:t>
            </w:r>
          </w:p>
        </w:tc>
        <w:tc>
          <w:tcPr>
            <w:tcW w:w="14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4E2E77"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员工</w:t>
            </w:r>
          </w:p>
          <w:p w14:paraId="345977CD"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lastRenderedPageBreak/>
              <w:t>卫生</w:t>
            </w:r>
          </w:p>
        </w:tc>
        <w:tc>
          <w:tcPr>
            <w:tcW w:w="6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55D4E1"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lastRenderedPageBreak/>
              <w:t>应建立个人卫生控制规程。应确保所有员工</w:t>
            </w:r>
            <w:r w:rsidRPr="00B873B8">
              <w:rPr>
                <w:rFonts w:eastAsia="仿宋_GB2312" w:cs="仿宋_GB2312"/>
                <w:sz w:val="32"/>
                <w:szCs w:val="32"/>
              </w:rPr>
              <w:lastRenderedPageBreak/>
              <w:t>意识到良好个人卫生的重要性，理解和遵守确保食品安全和宜食用性的操作规范。</w:t>
            </w:r>
          </w:p>
          <w:p w14:paraId="62D49AAC"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应提供必要的员工卫生设施并维护良好。适宜时，应包括更衣室、工作鞋靴消毒设施和</w:t>
            </w:r>
            <w:r w:rsidRPr="00B873B8">
              <w:rPr>
                <w:rFonts w:eastAsia="仿宋_GB2312" w:cs="仿宋_GB2312"/>
                <w:sz w:val="32"/>
                <w:szCs w:val="32"/>
              </w:rPr>
              <w:t>/</w:t>
            </w:r>
            <w:r w:rsidRPr="00B873B8">
              <w:rPr>
                <w:rFonts w:eastAsia="仿宋_GB2312" w:cs="仿宋_GB2312"/>
                <w:sz w:val="32"/>
                <w:szCs w:val="32"/>
              </w:rPr>
              <w:t>或穿戴鞋套设施、洗手设施、干手设施、手消毒设施、风淋室、淋浴室和卫生间等。</w:t>
            </w:r>
          </w:p>
          <w:p w14:paraId="113E97A6"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员工卫生设施的设计应不会造成交叉污染，保证将食品安全的风险降至最低。</w:t>
            </w:r>
          </w:p>
          <w:p w14:paraId="294C62A5"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对于临时</w:t>
            </w:r>
            <w:r w:rsidRPr="00B873B8">
              <w:rPr>
                <w:rFonts w:eastAsia="仿宋_GB2312" w:cs="仿宋_GB2312"/>
                <w:sz w:val="32"/>
                <w:szCs w:val="32"/>
              </w:rPr>
              <w:t>/</w:t>
            </w:r>
            <w:r w:rsidRPr="00B873B8">
              <w:rPr>
                <w:rFonts w:eastAsia="仿宋_GB2312" w:cs="仿宋_GB2312"/>
                <w:sz w:val="32"/>
                <w:szCs w:val="32"/>
              </w:rPr>
              <w:t>流动食品生产经营场所，必要时，应配备卫生和洗手设施。</w:t>
            </w:r>
          </w:p>
        </w:tc>
      </w:tr>
      <w:tr w:rsidR="00B873B8" w:rsidRPr="00B873B8" w14:paraId="37AD1FE2" w14:textId="77777777" w:rsidTr="00126F56">
        <w:trPr>
          <w:jc w:val="center"/>
        </w:trPr>
        <w:tc>
          <w:tcPr>
            <w:tcW w:w="8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4A2D9D"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lastRenderedPageBreak/>
              <w:t>12</w:t>
            </w:r>
          </w:p>
        </w:tc>
        <w:tc>
          <w:tcPr>
            <w:tcW w:w="14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C4E4BB"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工作服</w:t>
            </w:r>
          </w:p>
          <w:p w14:paraId="6387CE25"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管理</w:t>
            </w:r>
          </w:p>
        </w:tc>
        <w:tc>
          <w:tcPr>
            <w:tcW w:w="6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FC5727"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应根据防护程度的要求，为进入作业区的员工提供适用的工作服及配套用品，以便将食品安全风险降至最低。包括但不限于：口罩、帽子、发网、衣、裤、鞋靴、围裙、套袖、手套等。</w:t>
            </w:r>
          </w:p>
          <w:p w14:paraId="4AA85AB8"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工作服应定期清洗，必要时消毒。</w:t>
            </w:r>
          </w:p>
        </w:tc>
      </w:tr>
      <w:tr w:rsidR="00B873B8" w:rsidRPr="00B873B8" w14:paraId="67168187" w14:textId="77777777" w:rsidTr="00126F56">
        <w:trPr>
          <w:trHeight w:val="1"/>
          <w:jc w:val="center"/>
        </w:trPr>
        <w:tc>
          <w:tcPr>
            <w:tcW w:w="8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ACEF2E"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13</w:t>
            </w:r>
          </w:p>
        </w:tc>
        <w:tc>
          <w:tcPr>
            <w:tcW w:w="14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607588"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员工</w:t>
            </w:r>
          </w:p>
          <w:p w14:paraId="5F899043"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健康</w:t>
            </w:r>
          </w:p>
        </w:tc>
        <w:tc>
          <w:tcPr>
            <w:tcW w:w="6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703A79"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应对员工健康进行管理，明确健康标准，以降低食品安全风险。</w:t>
            </w:r>
          </w:p>
          <w:p w14:paraId="5B800F85"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对于患有传染性疾病或对食品安全有直接影响的食品生产</w:t>
            </w:r>
            <w:r w:rsidRPr="00B873B8">
              <w:rPr>
                <w:rFonts w:eastAsia="仿宋_GB2312" w:cs="仿宋_GB2312"/>
                <w:sz w:val="32"/>
                <w:szCs w:val="32"/>
              </w:rPr>
              <w:t>/</w:t>
            </w:r>
            <w:r w:rsidRPr="00B873B8">
              <w:rPr>
                <w:rFonts w:eastAsia="仿宋_GB2312" w:cs="仿宋_GB2312"/>
                <w:sz w:val="32"/>
                <w:szCs w:val="32"/>
              </w:rPr>
              <w:t>经营人员，不应让其进入任何食品处理区域，并及时向上级报告。对于某些疾病，应适当考虑在返回工作岗位前获取体检合格证明。必要时，应将有伤口的人员分配到他们不会</w:t>
            </w:r>
            <w:r w:rsidRPr="00B873B8">
              <w:rPr>
                <w:rFonts w:eastAsia="仿宋_GB2312" w:cs="仿宋_GB2312"/>
                <w:sz w:val="32"/>
                <w:szCs w:val="32"/>
              </w:rPr>
              <w:lastRenderedPageBreak/>
              <w:t>直接接触食品的地方工作。如果允许受伤人员继续工作，应采取适当措施，对受伤人员伤口进行处理，并防止防护用品或医疗用品污染食品。</w:t>
            </w:r>
          </w:p>
          <w:p w14:paraId="5AE039CE"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应每年对食品安全有直接影响的生产</w:t>
            </w:r>
            <w:r w:rsidRPr="00B873B8">
              <w:rPr>
                <w:rFonts w:eastAsia="仿宋_GB2312" w:cs="仿宋_GB2312"/>
                <w:sz w:val="32"/>
                <w:szCs w:val="32"/>
              </w:rPr>
              <w:t>/</w:t>
            </w:r>
            <w:r w:rsidRPr="00B873B8">
              <w:rPr>
                <w:rFonts w:eastAsia="仿宋_GB2312" w:cs="仿宋_GB2312"/>
                <w:sz w:val="32"/>
                <w:szCs w:val="32"/>
              </w:rPr>
              <w:t>经营人员进行健康检查，保留记录。</w:t>
            </w:r>
          </w:p>
        </w:tc>
      </w:tr>
      <w:tr w:rsidR="00B873B8" w:rsidRPr="00B873B8" w14:paraId="301BCC5F" w14:textId="77777777" w:rsidTr="00126F56">
        <w:trPr>
          <w:jc w:val="center"/>
        </w:trPr>
        <w:tc>
          <w:tcPr>
            <w:tcW w:w="8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74153F"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lastRenderedPageBreak/>
              <w:t>14</w:t>
            </w:r>
          </w:p>
        </w:tc>
        <w:tc>
          <w:tcPr>
            <w:tcW w:w="14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5FFFBC"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场所</w:t>
            </w:r>
          </w:p>
          <w:p w14:paraId="4AE28DB6"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巡检</w:t>
            </w:r>
          </w:p>
        </w:tc>
        <w:tc>
          <w:tcPr>
            <w:tcW w:w="6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6364B8"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应根据产品的特点以及生产经营过程的卫生要求，建立对保证食品安全具有显著意义的关键步骤的巡检计划，按规定的频次检查生产环境、食品加工人员、设备及设施，对发现的问题及时纠正，确保场所环境和加工设备保持适当的状态。</w:t>
            </w:r>
          </w:p>
        </w:tc>
      </w:tr>
      <w:tr w:rsidR="00B873B8" w:rsidRPr="00B873B8" w14:paraId="3153CE3B" w14:textId="77777777" w:rsidTr="00126F56">
        <w:trPr>
          <w:trHeight w:val="1"/>
          <w:jc w:val="center"/>
        </w:trPr>
        <w:tc>
          <w:tcPr>
            <w:tcW w:w="8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7C3726"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15</w:t>
            </w:r>
          </w:p>
        </w:tc>
        <w:tc>
          <w:tcPr>
            <w:tcW w:w="14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5C7016"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返工</w:t>
            </w:r>
          </w:p>
        </w:tc>
        <w:tc>
          <w:tcPr>
            <w:tcW w:w="6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5008A"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t>返工品的存放、处置和使用应保持产品的质量、安全和可追溯，并符合相关法律法规要求。</w:t>
            </w:r>
          </w:p>
          <w:p w14:paraId="74329468"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t>应清晰识别和（或）标识返工品以确保可追溯。应保留返工品的可追溯记录。</w:t>
            </w:r>
          </w:p>
          <w:p w14:paraId="537457A9" w14:textId="77777777" w:rsidR="00CE1BFD" w:rsidRPr="00B873B8" w:rsidRDefault="00CE1BFD" w:rsidP="00126F56">
            <w:pPr>
              <w:spacing w:line="594" w:lineRule="exact"/>
              <w:ind w:firstLineChars="229" w:firstLine="718"/>
              <w:rPr>
                <w:rFonts w:eastAsia="仿宋_GB2312" w:cs="仿宋_GB2312"/>
                <w:sz w:val="32"/>
                <w:szCs w:val="32"/>
              </w:rPr>
            </w:pPr>
            <w:r w:rsidRPr="00B873B8">
              <w:rPr>
                <w:rFonts w:eastAsia="仿宋_GB2312" w:cs="仿宋_GB2312"/>
                <w:sz w:val="32"/>
                <w:szCs w:val="32"/>
              </w:rPr>
              <w:t>应记录返工品的分类和原因（如产品名称、生产日期、班次、生产线和保质期）。</w:t>
            </w:r>
          </w:p>
        </w:tc>
      </w:tr>
      <w:tr w:rsidR="00B873B8" w:rsidRPr="00B873B8" w14:paraId="0CF00D1C" w14:textId="77777777" w:rsidTr="00126F56">
        <w:trPr>
          <w:trHeight w:val="1"/>
          <w:jc w:val="center"/>
        </w:trPr>
        <w:tc>
          <w:tcPr>
            <w:tcW w:w="8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1B6D1F"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16</w:t>
            </w:r>
          </w:p>
        </w:tc>
        <w:tc>
          <w:tcPr>
            <w:tcW w:w="14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36273C"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运输</w:t>
            </w:r>
          </w:p>
          <w:p w14:paraId="228C1512"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储存</w:t>
            </w:r>
          </w:p>
        </w:tc>
        <w:tc>
          <w:tcPr>
            <w:tcW w:w="6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111925"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t>贮存、运输和装卸食品的容器、工器具和设备、车辆应当安全、无害，保持清洁和状况良好，适合预期用途，降低食品污染的风险。</w:t>
            </w:r>
          </w:p>
          <w:p w14:paraId="71FE96D3"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t>食品原料、食品添加剂、食品相关产品、半成品、成品和包装材料等应依据性质的不同分设贮存场所，或分区域码放，并有明确标识，防止交叉</w:t>
            </w:r>
            <w:r w:rsidRPr="00B873B8">
              <w:rPr>
                <w:rFonts w:eastAsia="仿宋_GB2312" w:cs="仿宋_GB2312"/>
                <w:sz w:val="32"/>
                <w:szCs w:val="32"/>
              </w:rPr>
              <w:lastRenderedPageBreak/>
              <w:t>污染。</w:t>
            </w:r>
          </w:p>
          <w:p w14:paraId="4EED1C8E"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t>根据食品的特点和卫生需要选择适宜且受控的贮存和运输条件，必要时应配备保温、冷藏、保鲜等设施，并对温度、湿度和其他环境条件进行监控。</w:t>
            </w:r>
          </w:p>
          <w:p w14:paraId="796D4FD2"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t>不得将食品与有毒、有害或有异味的物料一同贮存运输。</w:t>
            </w:r>
          </w:p>
          <w:p w14:paraId="719C1C21"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t>运输散装食品的容器和运输工具，应确保食品安全和宜食用性不受影响。</w:t>
            </w:r>
          </w:p>
        </w:tc>
      </w:tr>
      <w:tr w:rsidR="00B873B8" w:rsidRPr="00B873B8" w14:paraId="5F34EB83" w14:textId="77777777" w:rsidTr="00126F56">
        <w:trPr>
          <w:trHeight w:val="1"/>
          <w:jc w:val="center"/>
        </w:trPr>
        <w:tc>
          <w:tcPr>
            <w:tcW w:w="8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33AD08"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lastRenderedPageBreak/>
              <w:t>17</w:t>
            </w:r>
          </w:p>
        </w:tc>
        <w:tc>
          <w:tcPr>
            <w:tcW w:w="14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81FF26"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来访者</w:t>
            </w:r>
          </w:p>
        </w:tc>
        <w:tc>
          <w:tcPr>
            <w:tcW w:w="6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26165E"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t>被允许进入食品生产</w:t>
            </w:r>
            <w:r w:rsidRPr="00B873B8">
              <w:rPr>
                <w:rFonts w:eastAsia="仿宋_GB2312" w:cs="仿宋_GB2312"/>
                <w:sz w:val="32"/>
                <w:szCs w:val="32"/>
              </w:rPr>
              <w:t>/</w:t>
            </w:r>
            <w:r w:rsidRPr="00B873B8">
              <w:rPr>
                <w:rFonts w:eastAsia="仿宋_GB2312" w:cs="仿宋_GB2312"/>
                <w:sz w:val="32"/>
                <w:szCs w:val="32"/>
              </w:rPr>
              <w:t>经营场所的来访者，在进入时应遵守和食品生产</w:t>
            </w:r>
            <w:r w:rsidRPr="00B873B8">
              <w:rPr>
                <w:rFonts w:eastAsia="仿宋_GB2312" w:cs="仿宋_GB2312"/>
                <w:sz w:val="32"/>
                <w:szCs w:val="32"/>
              </w:rPr>
              <w:t>/</w:t>
            </w:r>
            <w:r w:rsidRPr="00B873B8">
              <w:rPr>
                <w:rFonts w:eastAsia="仿宋_GB2312" w:cs="仿宋_GB2312"/>
                <w:sz w:val="32"/>
                <w:szCs w:val="32"/>
              </w:rPr>
              <w:t>经营人员同样的卫生要求。</w:t>
            </w:r>
          </w:p>
        </w:tc>
      </w:tr>
      <w:tr w:rsidR="00B873B8" w:rsidRPr="00B873B8" w14:paraId="39BE2094" w14:textId="77777777" w:rsidTr="00126F56">
        <w:trPr>
          <w:jc w:val="center"/>
        </w:trPr>
        <w:tc>
          <w:tcPr>
            <w:tcW w:w="8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3BF8DA"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18</w:t>
            </w:r>
          </w:p>
        </w:tc>
        <w:tc>
          <w:tcPr>
            <w:tcW w:w="14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C68B20"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培训</w:t>
            </w:r>
          </w:p>
        </w:tc>
        <w:tc>
          <w:tcPr>
            <w:tcW w:w="6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D432DA"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t>应建立食品生产</w:t>
            </w:r>
            <w:r w:rsidRPr="00B873B8">
              <w:rPr>
                <w:rFonts w:eastAsia="仿宋_GB2312" w:cs="仿宋_GB2312"/>
                <w:sz w:val="32"/>
                <w:szCs w:val="32"/>
              </w:rPr>
              <w:t>/</w:t>
            </w:r>
            <w:r w:rsidRPr="00B873B8">
              <w:rPr>
                <w:rFonts w:eastAsia="仿宋_GB2312" w:cs="仿宋_GB2312"/>
                <w:sz w:val="32"/>
                <w:szCs w:val="32"/>
              </w:rPr>
              <w:t>经营相关岗位的人员培训计划，对食品生产</w:t>
            </w:r>
            <w:r w:rsidRPr="00B873B8">
              <w:rPr>
                <w:rFonts w:eastAsia="仿宋_GB2312" w:cs="仿宋_GB2312"/>
                <w:sz w:val="32"/>
                <w:szCs w:val="32"/>
              </w:rPr>
              <w:t>/</w:t>
            </w:r>
            <w:r w:rsidRPr="00B873B8">
              <w:rPr>
                <w:rFonts w:eastAsia="仿宋_GB2312" w:cs="仿宋_GB2312"/>
                <w:sz w:val="32"/>
                <w:szCs w:val="32"/>
              </w:rPr>
              <w:t>经营人员以及相关岗位的从业人员进行相应的食品安全知识培训。</w:t>
            </w:r>
          </w:p>
          <w:p w14:paraId="41AFA226"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t>应通过培训促进各岗位从业人员遵守食品安全相关法律法规标准和对各项食品安全管理制度的意识和责任，提高相应的知识水平。</w:t>
            </w:r>
          </w:p>
          <w:p w14:paraId="09EC5430"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t>应根据食品生产</w:t>
            </w:r>
            <w:r w:rsidRPr="00B873B8">
              <w:rPr>
                <w:rFonts w:eastAsia="仿宋_GB2312" w:cs="仿宋_GB2312"/>
                <w:sz w:val="32"/>
                <w:szCs w:val="32"/>
              </w:rPr>
              <w:t>/</w:t>
            </w:r>
            <w:r w:rsidRPr="00B873B8">
              <w:rPr>
                <w:rFonts w:eastAsia="仿宋_GB2312" w:cs="仿宋_GB2312"/>
                <w:sz w:val="32"/>
                <w:szCs w:val="32"/>
              </w:rPr>
              <w:t>经营不同岗位的实际需求，制定和实施食品安全年度培训计划并进行考核，做好培训记录。</w:t>
            </w:r>
          </w:p>
          <w:p w14:paraId="4A667ABF"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t>当食品安全相关的法律法规标准更新时，应</w:t>
            </w:r>
            <w:r w:rsidRPr="00B873B8">
              <w:rPr>
                <w:rFonts w:eastAsia="仿宋_GB2312" w:cs="仿宋_GB2312"/>
                <w:sz w:val="32"/>
                <w:szCs w:val="32"/>
              </w:rPr>
              <w:lastRenderedPageBreak/>
              <w:t>及时开展培训。</w:t>
            </w:r>
          </w:p>
          <w:p w14:paraId="587FCBE6"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t>应定期评审和更新培训计划，评估培训效果，并进行常规检查，以确保培训计划的有效实施。</w:t>
            </w:r>
          </w:p>
        </w:tc>
      </w:tr>
    </w:tbl>
    <w:p w14:paraId="4DF4A86E" w14:textId="77777777" w:rsidR="00CE1BFD" w:rsidRPr="00B873B8" w:rsidRDefault="00CE1BFD" w:rsidP="00CE1BFD">
      <w:pPr>
        <w:spacing w:line="594" w:lineRule="exact"/>
        <w:ind w:firstLine="407"/>
        <w:jc w:val="left"/>
        <w:rPr>
          <w:rFonts w:eastAsia="仿宋_GB2312" w:cs="仿宋_GB2312"/>
          <w:sz w:val="32"/>
          <w:szCs w:val="32"/>
        </w:rPr>
      </w:pPr>
    </w:p>
    <w:p w14:paraId="3DEE558F" w14:textId="77777777" w:rsidR="00CE1BFD" w:rsidRPr="00B873B8" w:rsidRDefault="00CE1BFD" w:rsidP="00CE1BFD">
      <w:pPr>
        <w:spacing w:line="594" w:lineRule="exact"/>
        <w:ind w:firstLine="798"/>
        <w:rPr>
          <w:rFonts w:eastAsia="仿宋_GB2312" w:cs="仿宋_GB2312"/>
          <w:sz w:val="32"/>
          <w:szCs w:val="32"/>
        </w:rPr>
      </w:pPr>
      <w:r w:rsidRPr="00B873B8">
        <w:rPr>
          <w:rFonts w:eastAsia="仿宋_GB2312" w:cs="仿宋_GB2312"/>
          <w:sz w:val="32"/>
          <w:szCs w:val="32"/>
        </w:rPr>
        <w:t>2.</w:t>
      </w:r>
      <w:r w:rsidRPr="00B873B8">
        <w:rPr>
          <w:rFonts w:ascii="Times New Roman" w:eastAsia="黑体" w:hAnsi="Times New Roman" w:cs="黑体" w:hint="eastAsia"/>
          <w:sz w:val="32"/>
          <w:szCs w:val="32"/>
        </w:rPr>
        <w:t>特殊行业要求</w:t>
      </w:r>
    </w:p>
    <w:p w14:paraId="7B55215E" w14:textId="77777777" w:rsidR="00CE1BFD" w:rsidRPr="00B873B8" w:rsidRDefault="00CE1BFD" w:rsidP="00CE1BFD">
      <w:pPr>
        <w:spacing w:line="594" w:lineRule="exact"/>
        <w:ind w:firstLineChars="199" w:firstLine="624"/>
        <w:rPr>
          <w:rFonts w:eastAsia="仿宋_GB2312" w:cs="仿宋_GB2312"/>
          <w:sz w:val="32"/>
          <w:szCs w:val="32"/>
        </w:rPr>
      </w:pPr>
      <w:r w:rsidRPr="00B873B8">
        <w:rPr>
          <w:rFonts w:eastAsia="仿宋_GB2312" w:cs="仿宋_GB2312"/>
          <w:sz w:val="32"/>
          <w:szCs w:val="32"/>
        </w:rPr>
        <w:t>以下产品类别食品生产</w:t>
      </w:r>
      <w:r w:rsidRPr="00B873B8">
        <w:rPr>
          <w:rFonts w:eastAsia="仿宋_GB2312" w:cs="仿宋_GB2312"/>
          <w:sz w:val="32"/>
          <w:szCs w:val="32"/>
        </w:rPr>
        <w:t>/</w:t>
      </w:r>
      <w:r w:rsidRPr="00B873B8">
        <w:rPr>
          <w:rFonts w:eastAsia="仿宋_GB2312" w:cs="仿宋_GB2312"/>
          <w:sz w:val="32"/>
          <w:szCs w:val="32"/>
        </w:rPr>
        <w:t>经营企业，考虑其行业特性，对下</w:t>
      </w:r>
      <w:r w:rsidRPr="00B873B8">
        <w:rPr>
          <w:rFonts w:eastAsia="仿宋_GB2312" w:cs="仿宋_GB2312" w:hint="eastAsia"/>
          <w:sz w:val="32"/>
          <w:szCs w:val="32"/>
        </w:rPr>
        <w:t>列</w:t>
      </w:r>
      <w:r w:rsidRPr="00B873B8">
        <w:rPr>
          <w:rFonts w:eastAsia="仿宋_GB2312" w:cs="仿宋_GB2312"/>
          <w:sz w:val="32"/>
          <w:szCs w:val="32"/>
        </w:rPr>
        <w:t>项目的要求规定如下：</w:t>
      </w:r>
    </w:p>
    <w:p w14:paraId="0BEE0BDD" w14:textId="77777777" w:rsidR="00CE1BFD" w:rsidRPr="00B873B8" w:rsidRDefault="00CE1BFD" w:rsidP="00CE1BFD">
      <w:pPr>
        <w:spacing w:line="594" w:lineRule="exact"/>
        <w:jc w:val="center"/>
        <w:rPr>
          <w:rFonts w:eastAsia="仿宋_GB2312" w:cs="仿宋_GB2312"/>
          <w:sz w:val="32"/>
          <w:szCs w:val="32"/>
        </w:rPr>
      </w:pPr>
      <w:r w:rsidRPr="00B873B8">
        <w:rPr>
          <w:rFonts w:eastAsia="仿宋_GB2312" w:cs="仿宋_GB2312" w:hint="eastAsia"/>
          <w:sz w:val="32"/>
          <w:szCs w:val="32"/>
        </w:rPr>
        <w:t>表</w:t>
      </w:r>
      <w:r w:rsidRPr="00B873B8">
        <w:rPr>
          <w:rFonts w:eastAsia="仿宋_GB2312" w:cs="仿宋_GB2312" w:hint="eastAsia"/>
          <w:sz w:val="32"/>
          <w:szCs w:val="32"/>
        </w:rPr>
        <w:t xml:space="preserve">A.2 </w:t>
      </w:r>
      <w:r w:rsidRPr="00B873B8">
        <w:rPr>
          <w:rFonts w:eastAsia="仿宋_GB2312" w:cs="仿宋_GB2312" w:hint="eastAsia"/>
          <w:sz w:val="32"/>
          <w:szCs w:val="32"/>
        </w:rPr>
        <w:t>特殊行业</w:t>
      </w:r>
      <w:r w:rsidRPr="00B873B8">
        <w:rPr>
          <w:rFonts w:eastAsia="仿宋_GB2312" w:cs="仿宋_GB2312"/>
          <w:sz w:val="32"/>
          <w:szCs w:val="32"/>
        </w:rPr>
        <w:t>良好卫生规范要求</w:t>
      </w:r>
    </w:p>
    <w:tbl>
      <w:tblPr>
        <w:tblW w:w="9174" w:type="dxa"/>
        <w:jc w:val="center"/>
        <w:tblLayout w:type="fixed"/>
        <w:tblCellMar>
          <w:left w:w="10" w:type="dxa"/>
          <w:right w:w="10" w:type="dxa"/>
        </w:tblCellMar>
        <w:tblLook w:val="04A0" w:firstRow="1" w:lastRow="0" w:firstColumn="1" w:lastColumn="0" w:noHBand="0" w:noVBand="1"/>
      </w:tblPr>
      <w:tblGrid>
        <w:gridCol w:w="743"/>
        <w:gridCol w:w="1490"/>
        <w:gridCol w:w="1547"/>
        <w:gridCol w:w="5394"/>
      </w:tblGrid>
      <w:tr w:rsidR="00B873B8" w:rsidRPr="00B873B8" w14:paraId="7ED4AC0C" w14:textId="77777777" w:rsidTr="00126F56">
        <w:trPr>
          <w:trHeight w:val="1"/>
          <w:jc w:val="center"/>
        </w:trPr>
        <w:tc>
          <w:tcPr>
            <w:tcW w:w="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49C260"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序号</w:t>
            </w:r>
          </w:p>
        </w:tc>
        <w:tc>
          <w:tcPr>
            <w:tcW w:w="1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B2B358"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行业（子行业）类别</w:t>
            </w:r>
          </w:p>
        </w:tc>
        <w:tc>
          <w:tcPr>
            <w:tcW w:w="1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9701F8"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项目</w:t>
            </w:r>
          </w:p>
        </w:tc>
        <w:tc>
          <w:tcPr>
            <w:tcW w:w="5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33807B"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内容</w:t>
            </w:r>
          </w:p>
        </w:tc>
      </w:tr>
      <w:tr w:rsidR="00B873B8" w:rsidRPr="00B873B8" w14:paraId="4199F160" w14:textId="77777777" w:rsidTr="00126F56">
        <w:trPr>
          <w:jc w:val="center"/>
        </w:trPr>
        <w:tc>
          <w:tcPr>
            <w:tcW w:w="74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D93F7F"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1</w:t>
            </w:r>
          </w:p>
        </w:tc>
        <w:tc>
          <w:tcPr>
            <w:tcW w:w="149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65BDC9"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I</w:t>
            </w:r>
          </w:p>
        </w:tc>
        <w:tc>
          <w:tcPr>
            <w:tcW w:w="1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2E88E9"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废弃物</w:t>
            </w:r>
          </w:p>
          <w:p w14:paraId="324711A9"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管理</w:t>
            </w:r>
          </w:p>
        </w:tc>
        <w:tc>
          <w:tcPr>
            <w:tcW w:w="5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7D5104"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t>应建立系统性的控制措施，对含有商标的废弃物进行处理，避免带有商标的印刷品误用、滥用。</w:t>
            </w:r>
          </w:p>
        </w:tc>
      </w:tr>
      <w:tr w:rsidR="00B873B8" w:rsidRPr="00B873B8" w14:paraId="389DCB62" w14:textId="77777777" w:rsidTr="00126F56">
        <w:trPr>
          <w:jc w:val="center"/>
        </w:trPr>
        <w:tc>
          <w:tcPr>
            <w:tcW w:w="74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CDD182" w14:textId="77777777" w:rsidR="00CE1BFD" w:rsidRPr="00B873B8" w:rsidRDefault="00CE1BFD" w:rsidP="00126F56">
            <w:pPr>
              <w:spacing w:after="200" w:line="594" w:lineRule="exact"/>
              <w:jc w:val="left"/>
              <w:rPr>
                <w:rFonts w:eastAsia="仿宋_GB2312" w:cs="仿宋_GB2312"/>
                <w:sz w:val="32"/>
                <w:szCs w:val="32"/>
              </w:rPr>
            </w:pPr>
          </w:p>
        </w:tc>
        <w:tc>
          <w:tcPr>
            <w:tcW w:w="149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EB35B3" w14:textId="77777777" w:rsidR="00CE1BFD" w:rsidRPr="00B873B8" w:rsidRDefault="00CE1BFD" w:rsidP="00126F56">
            <w:pPr>
              <w:spacing w:after="200" w:line="594" w:lineRule="exact"/>
              <w:jc w:val="left"/>
              <w:rPr>
                <w:rFonts w:eastAsia="仿宋_GB2312" w:cs="仿宋_GB2312"/>
                <w:sz w:val="32"/>
                <w:szCs w:val="32"/>
              </w:rPr>
            </w:pPr>
          </w:p>
        </w:tc>
        <w:tc>
          <w:tcPr>
            <w:tcW w:w="1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780D30"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产品污染</w:t>
            </w:r>
          </w:p>
          <w:p w14:paraId="399EB956"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风险和</w:t>
            </w:r>
          </w:p>
          <w:p w14:paraId="1938FC59"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隔离</w:t>
            </w:r>
          </w:p>
        </w:tc>
        <w:tc>
          <w:tcPr>
            <w:tcW w:w="5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35AF95"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t>应建立、实施和保持产品污染预防控制规程，确保印刷成品不与印刷半成品、返工产品及其他材料混合或混杂。</w:t>
            </w:r>
          </w:p>
        </w:tc>
      </w:tr>
      <w:tr w:rsidR="00B873B8" w:rsidRPr="00B873B8" w14:paraId="035BFDAA" w14:textId="77777777" w:rsidTr="00126F56">
        <w:trPr>
          <w:trHeight w:val="1"/>
          <w:jc w:val="center"/>
        </w:trPr>
        <w:tc>
          <w:tcPr>
            <w:tcW w:w="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9049CB"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2</w:t>
            </w:r>
          </w:p>
        </w:tc>
        <w:tc>
          <w:tcPr>
            <w:tcW w:w="1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6BA664"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D1</w:t>
            </w:r>
          </w:p>
        </w:tc>
        <w:tc>
          <w:tcPr>
            <w:tcW w:w="1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DB4CA1"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产品污染</w:t>
            </w:r>
          </w:p>
          <w:p w14:paraId="46179188"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风险和</w:t>
            </w:r>
          </w:p>
          <w:p w14:paraId="1136EE78"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隔离</w:t>
            </w:r>
          </w:p>
        </w:tc>
        <w:tc>
          <w:tcPr>
            <w:tcW w:w="5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671FD4"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t>应根据相关法律法规，建立、实施和保持饲料生产用药控制规程，防止饲料添加剂和兽药的非预期使用。</w:t>
            </w:r>
          </w:p>
          <w:p w14:paraId="263CBE44"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t>饲料和饲料添加剂的成分和使用应确保对饲养动物、人体健康和环境无</w:t>
            </w:r>
            <w:r w:rsidRPr="00B873B8">
              <w:rPr>
                <w:rFonts w:eastAsia="仿宋_GB2312" w:cs="仿宋_GB2312"/>
                <w:sz w:val="32"/>
                <w:szCs w:val="32"/>
              </w:rPr>
              <w:lastRenderedPageBreak/>
              <w:t>害，且所有成分的种类、名称应与产品标签上注明的成分的种类、名称一致。</w:t>
            </w:r>
          </w:p>
        </w:tc>
      </w:tr>
      <w:tr w:rsidR="00B873B8" w:rsidRPr="00B873B8" w14:paraId="38975CC2" w14:textId="77777777" w:rsidTr="00126F56">
        <w:trPr>
          <w:jc w:val="center"/>
        </w:trPr>
        <w:tc>
          <w:tcPr>
            <w:tcW w:w="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1F16C1"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lastRenderedPageBreak/>
              <w:t>3</w:t>
            </w:r>
          </w:p>
        </w:tc>
        <w:tc>
          <w:tcPr>
            <w:tcW w:w="1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B8EC90"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E</w:t>
            </w:r>
          </w:p>
          <w:p w14:paraId="3B58334B"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/F1/F2</w:t>
            </w:r>
          </w:p>
        </w:tc>
        <w:tc>
          <w:tcPr>
            <w:tcW w:w="1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B49C23"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返工及</w:t>
            </w:r>
          </w:p>
          <w:p w14:paraId="48D6C707" w14:textId="77777777" w:rsidR="00CE1BFD" w:rsidRPr="00B873B8" w:rsidRDefault="00CE1BFD" w:rsidP="00126F56">
            <w:pPr>
              <w:spacing w:line="594" w:lineRule="exact"/>
              <w:jc w:val="center"/>
              <w:rPr>
                <w:rFonts w:eastAsia="仿宋_GB2312" w:cs="仿宋_GB2312"/>
                <w:sz w:val="32"/>
                <w:szCs w:val="32"/>
              </w:rPr>
            </w:pPr>
            <w:r w:rsidRPr="00B873B8">
              <w:rPr>
                <w:rFonts w:eastAsia="仿宋_GB2312" w:cs="仿宋_GB2312"/>
                <w:sz w:val="32"/>
                <w:szCs w:val="32"/>
              </w:rPr>
              <w:t>不合格品处置</w:t>
            </w:r>
          </w:p>
        </w:tc>
        <w:tc>
          <w:tcPr>
            <w:tcW w:w="5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9E28FD" w14:textId="77777777" w:rsidR="00CE1BFD" w:rsidRPr="00B873B8" w:rsidRDefault="00CE1BFD" w:rsidP="00126F56">
            <w:pPr>
              <w:spacing w:line="594" w:lineRule="exact"/>
              <w:ind w:firstLineChars="200" w:firstLine="627"/>
              <w:rPr>
                <w:rFonts w:eastAsia="仿宋_GB2312" w:cs="仿宋_GB2312"/>
                <w:sz w:val="32"/>
                <w:szCs w:val="32"/>
              </w:rPr>
            </w:pPr>
            <w:r w:rsidRPr="00B873B8">
              <w:rPr>
                <w:rFonts w:eastAsia="仿宋_GB2312" w:cs="仿宋_GB2312"/>
                <w:sz w:val="32"/>
                <w:szCs w:val="32"/>
              </w:rPr>
              <w:t>不合格控制程序应包括返工及不合格品处置要求，以确保对返工或再加工产品的处理、转售、捐赠、再补给或再利用的产品的完整性和合规性。</w:t>
            </w:r>
          </w:p>
        </w:tc>
      </w:tr>
    </w:tbl>
    <w:p w14:paraId="21CE5938" w14:textId="77777777" w:rsidR="00CE1BFD" w:rsidRPr="00B873B8" w:rsidRDefault="00CE1BFD" w:rsidP="00CE1BFD">
      <w:pPr>
        <w:pStyle w:val="10"/>
        <w:adjustRightInd w:val="0"/>
        <w:snapToGrid w:val="0"/>
        <w:spacing w:line="594" w:lineRule="exact"/>
        <w:rPr>
          <w:rFonts w:ascii="Times New Roman" w:eastAsia="仿宋_GB2312" w:hAnsi="Times New Roman" w:cs="仿宋_GB2312"/>
          <w:sz w:val="32"/>
          <w:szCs w:val="32"/>
        </w:rPr>
        <w:sectPr w:rsidR="00CE1BFD" w:rsidRPr="00B873B8" w:rsidSect="00283FCD">
          <w:footerReference w:type="even" r:id="rId9"/>
          <w:footerReference w:type="default" r:id="rId10"/>
          <w:pgSz w:w="11906" w:h="16838"/>
          <w:pgMar w:top="1984" w:right="1474" w:bottom="1644" w:left="1474" w:header="851" w:footer="1191" w:gutter="0"/>
          <w:cols w:space="0"/>
          <w:docGrid w:type="linesAndChars" w:linePitch="287" w:charSpace="-1313"/>
        </w:sectPr>
      </w:pPr>
    </w:p>
    <w:p w14:paraId="04416B8D" w14:textId="77777777" w:rsidR="00CE1BFD" w:rsidRPr="00B873B8" w:rsidRDefault="00CE1BFD" w:rsidP="00CE1BFD">
      <w:pPr>
        <w:adjustRightInd w:val="0"/>
        <w:snapToGrid w:val="0"/>
        <w:spacing w:line="594" w:lineRule="exact"/>
        <w:jc w:val="left"/>
        <w:rPr>
          <w:rFonts w:eastAsia="黑体" w:cs="黑体"/>
          <w:bCs/>
          <w:sz w:val="32"/>
          <w:szCs w:val="32"/>
        </w:rPr>
      </w:pPr>
      <w:r w:rsidRPr="00B873B8">
        <w:rPr>
          <w:rFonts w:eastAsia="黑体" w:cs="黑体" w:hint="eastAsia"/>
          <w:bCs/>
          <w:sz w:val="32"/>
          <w:szCs w:val="32"/>
        </w:rPr>
        <w:lastRenderedPageBreak/>
        <w:t>附件</w:t>
      </w:r>
      <w:r w:rsidRPr="00B873B8">
        <w:rPr>
          <w:rFonts w:eastAsia="黑体" w:cs="黑体" w:hint="eastAsia"/>
          <w:bCs/>
          <w:sz w:val="32"/>
          <w:szCs w:val="32"/>
        </w:rPr>
        <w:t>3</w:t>
      </w:r>
    </w:p>
    <w:p w14:paraId="5CC7A828" w14:textId="77777777" w:rsidR="00CE1BFD" w:rsidRPr="00B873B8" w:rsidRDefault="00CE1BFD" w:rsidP="00CE1BFD">
      <w:pPr>
        <w:adjustRightInd w:val="0"/>
        <w:snapToGrid w:val="0"/>
        <w:spacing w:line="594" w:lineRule="exact"/>
        <w:jc w:val="center"/>
        <w:rPr>
          <w:rFonts w:ascii="黑体" w:eastAsia="黑体" w:hAnsi="黑体" w:cs="黑体"/>
          <w:b/>
          <w:sz w:val="44"/>
          <w:szCs w:val="44"/>
        </w:rPr>
      </w:pPr>
      <w:r w:rsidRPr="00B873B8">
        <w:rPr>
          <w:rFonts w:eastAsia="方正小标宋简体" w:cs="黑体" w:hint="eastAsia"/>
          <w:bCs/>
          <w:sz w:val="44"/>
          <w:szCs w:val="44"/>
        </w:rPr>
        <w:t xml:space="preserve"> </w:t>
      </w:r>
      <w:bookmarkStart w:id="6" w:name="_Hlk65756223"/>
      <w:r w:rsidRPr="00B873B8">
        <w:rPr>
          <w:rFonts w:eastAsia="方正小标宋简体" w:cs="黑体" w:hint="eastAsia"/>
          <w:bCs/>
          <w:sz w:val="44"/>
          <w:szCs w:val="44"/>
        </w:rPr>
        <w:t>HACCP</w:t>
      </w:r>
      <w:r w:rsidRPr="00B873B8">
        <w:rPr>
          <w:rFonts w:eastAsia="方正小标宋简体" w:cs="方正小标宋简体" w:hint="eastAsia"/>
          <w:bCs/>
          <w:sz w:val="44"/>
          <w:szCs w:val="44"/>
        </w:rPr>
        <w:t>认证最少审核时间</w:t>
      </w:r>
      <w:bookmarkEnd w:id="6"/>
    </w:p>
    <w:p w14:paraId="728AFF9D" w14:textId="77777777" w:rsidR="00CE1BFD" w:rsidRPr="00B873B8" w:rsidRDefault="00CE1BFD" w:rsidP="00CE1BFD">
      <w:pPr>
        <w:pStyle w:val="10"/>
        <w:autoSpaceDE w:val="0"/>
        <w:autoSpaceDN w:val="0"/>
        <w:adjustRightInd w:val="0"/>
        <w:snapToGrid w:val="0"/>
        <w:spacing w:line="594" w:lineRule="exact"/>
        <w:jc w:val="left"/>
        <w:rPr>
          <w:rFonts w:ascii="Times New Roman" w:eastAsia="方正仿宋简体" w:hAnsi="Times New Roman" w:cs="Arial"/>
          <w:sz w:val="44"/>
          <w:szCs w:val="44"/>
        </w:rPr>
      </w:pPr>
    </w:p>
    <w:p w14:paraId="597D1841" w14:textId="77777777" w:rsidR="00CE1BFD" w:rsidRPr="00B873B8" w:rsidRDefault="00CE1BFD" w:rsidP="00CE1BFD">
      <w:pPr>
        <w:pStyle w:val="10"/>
        <w:adjustRightInd w:val="0"/>
        <w:snapToGrid w:val="0"/>
        <w:spacing w:line="594" w:lineRule="exact"/>
        <w:ind w:firstLineChars="200" w:firstLine="640"/>
        <w:rPr>
          <w:rFonts w:ascii="Times New Roman" w:eastAsia="黑体" w:hAnsi="Times New Roman" w:cs="黑体"/>
          <w:sz w:val="32"/>
          <w:szCs w:val="32"/>
        </w:rPr>
      </w:pPr>
      <w:r w:rsidRPr="00B873B8">
        <w:rPr>
          <w:rFonts w:ascii="Times New Roman" w:eastAsia="黑体" w:hAnsi="Times New Roman" w:cs="黑体" w:hint="eastAsia"/>
          <w:sz w:val="32"/>
          <w:szCs w:val="32"/>
        </w:rPr>
        <w:t>1.</w:t>
      </w:r>
      <w:r w:rsidRPr="00B873B8">
        <w:rPr>
          <w:rFonts w:ascii="Times New Roman" w:eastAsia="黑体" w:hAnsi="Times New Roman" w:cs="黑体" w:hint="eastAsia"/>
          <w:sz w:val="32"/>
          <w:szCs w:val="32"/>
        </w:rPr>
        <w:t>初次认证最少审核时间</w:t>
      </w:r>
    </w:p>
    <w:p w14:paraId="2F1856F2" w14:textId="77777777" w:rsidR="00CE1BFD" w:rsidRPr="00B873B8" w:rsidRDefault="00CE1BFD" w:rsidP="00CE1BFD">
      <w:pPr>
        <w:pStyle w:val="10"/>
        <w:adjustRightInd w:val="0"/>
        <w:snapToGrid w:val="0"/>
        <w:spacing w:line="594" w:lineRule="exact"/>
        <w:ind w:firstLineChars="200" w:firstLine="640"/>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 xml:space="preserve">1.1 </w:t>
      </w:r>
      <w:r w:rsidRPr="00B873B8">
        <w:rPr>
          <w:rFonts w:ascii="Times New Roman" w:eastAsia="仿宋_GB2312" w:hAnsi="Times New Roman" w:cs="仿宋_GB2312" w:hint="eastAsia"/>
          <w:sz w:val="32"/>
          <w:szCs w:val="32"/>
        </w:rPr>
        <w:t>单一场所的最少审核时间为</w:t>
      </w:r>
      <w:r w:rsidRPr="00B873B8">
        <w:rPr>
          <w:rFonts w:ascii="Times New Roman" w:eastAsia="仿宋_GB2312" w:hAnsi="Times New Roman" w:cs="仿宋_GB2312" w:hint="eastAsia"/>
          <w:sz w:val="32"/>
          <w:szCs w:val="32"/>
        </w:rPr>
        <w:t>T</w:t>
      </w:r>
      <w:r w:rsidRPr="00B873B8">
        <w:rPr>
          <w:rFonts w:ascii="Times New Roman" w:eastAsia="仿宋_GB2312" w:hAnsi="Times New Roman" w:cs="仿宋_GB2312"/>
          <w:sz w:val="32"/>
          <w:szCs w:val="32"/>
          <w:vertAlign w:val="subscript"/>
        </w:rPr>
        <w:t>S</w:t>
      </w:r>
      <w:r w:rsidRPr="00B873B8">
        <w:rPr>
          <w:rFonts w:ascii="Times New Roman" w:eastAsia="仿宋_GB2312" w:hAnsi="Times New Roman" w:cs="仿宋_GB2312" w:hint="eastAsia"/>
          <w:sz w:val="32"/>
          <w:szCs w:val="32"/>
        </w:rPr>
        <w:t>+T</w:t>
      </w:r>
      <w:r w:rsidRPr="00B873B8">
        <w:rPr>
          <w:rFonts w:ascii="Times New Roman" w:eastAsia="仿宋_GB2312" w:hAnsi="Times New Roman" w:cs="仿宋_GB2312"/>
          <w:sz w:val="32"/>
          <w:szCs w:val="32"/>
          <w:vertAlign w:val="subscript"/>
        </w:rPr>
        <w:t>A</w:t>
      </w:r>
      <w:r w:rsidRPr="00B873B8">
        <w:rPr>
          <w:rFonts w:ascii="Times New Roman" w:eastAsia="仿宋_GB2312" w:hAnsi="Times New Roman" w:cs="仿宋_GB2312" w:hint="eastAsia"/>
          <w:sz w:val="32"/>
          <w:szCs w:val="32"/>
        </w:rPr>
        <w:t>：</w:t>
      </w:r>
    </w:p>
    <w:p w14:paraId="53CC59E1" w14:textId="77777777" w:rsidR="00CE1BFD" w:rsidRPr="00B873B8" w:rsidRDefault="00CE1BFD" w:rsidP="00CE1BFD">
      <w:pPr>
        <w:pStyle w:val="10"/>
        <w:numPr>
          <w:ilvl w:val="0"/>
          <w:numId w:val="1"/>
        </w:numPr>
        <w:adjustRightInd w:val="0"/>
        <w:snapToGrid w:val="0"/>
        <w:spacing w:line="594" w:lineRule="exact"/>
        <w:ind w:firstLineChars="196"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基础审核时间</w:t>
      </w:r>
      <w:r w:rsidRPr="00B873B8">
        <w:rPr>
          <w:rFonts w:ascii="Times New Roman" w:eastAsia="仿宋_GB2312" w:hAnsi="Times New Roman" w:cs="仿宋_GB2312" w:hint="eastAsia"/>
          <w:sz w:val="32"/>
          <w:szCs w:val="32"/>
        </w:rPr>
        <w:t>Ts =</w:t>
      </w:r>
      <w:r w:rsidRPr="00B873B8">
        <w:rPr>
          <w:rFonts w:ascii="Times New Roman" w:eastAsia="仿宋_GB2312" w:hAnsi="Times New Roman" w:cs="仿宋_GB2312" w:hint="eastAsia"/>
          <w:sz w:val="32"/>
          <w:szCs w:val="32"/>
        </w:rPr>
        <w:t>（</w:t>
      </w:r>
      <w:r w:rsidRPr="00B873B8">
        <w:rPr>
          <w:rFonts w:ascii="Times New Roman" w:eastAsia="仿宋_GB2312" w:hAnsi="Times New Roman" w:cs="仿宋_GB2312" w:hint="eastAsia"/>
          <w:sz w:val="32"/>
          <w:szCs w:val="32"/>
        </w:rPr>
        <w:t>T</w:t>
      </w:r>
      <w:r w:rsidRPr="00B873B8">
        <w:rPr>
          <w:rFonts w:ascii="Times New Roman" w:eastAsia="仿宋_GB2312" w:hAnsi="Times New Roman" w:cs="仿宋_GB2312"/>
          <w:sz w:val="32"/>
          <w:szCs w:val="32"/>
          <w:vertAlign w:val="subscript"/>
        </w:rPr>
        <w:t>D</w:t>
      </w:r>
      <w:r w:rsidRPr="00B873B8">
        <w:rPr>
          <w:rFonts w:ascii="Times New Roman" w:eastAsia="仿宋_GB2312" w:hAnsi="Times New Roman" w:cs="仿宋_GB2312" w:hint="eastAsia"/>
          <w:sz w:val="32"/>
          <w:szCs w:val="32"/>
        </w:rPr>
        <w:t>+T</w:t>
      </w:r>
      <w:r w:rsidRPr="00B873B8">
        <w:rPr>
          <w:rFonts w:ascii="Times New Roman" w:eastAsia="仿宋_GB2312" w:hAnsi="Times New Roman" w:cs="仿宋_GB2312"/>
          <w:sz w:val="32"/>
          <w:szCs w:val="32"/>
          <w:vertAlign w:val="subscript"/>
        </w:rPr>
        <w:t>H</w:t>
      </w:r>
      <w:r w:rsidRPr="00B873B8">
        <w:rPr>
          <w:rFonts w:ascii="Times New Roman" w:eastAsia="仿宋_GB2312" w:hAnsi="Times New Roman" w:cs="仿宋_GB2312" w:hint="eastAsia"/>
          <w:sz w:val="32"/>
          <w:szCs w:val="32"/>
        </w:rPr>
        <w:t>+T</w:t>
      </w:r>
      <w:r w:rsidRPr="00B873B8">
        <w:rPr>
          <w:rFonts w:ascii="Times New Roman" w:eastAsia="仿宋_GB2312" w:hAnsi="Times New Roman" w:cs="仿宋_GB2312"/>
          <w:sz w:val="32"/>
          <w:szCs w:val="32"/>
          <w:vertAlign w:val="subscript"/>
        </w:rPr>
        <w:t>MS</w:t>
      </w:r>
      <w:r w:rsidRPr="00B873B8">
        <w:rPr>
          <w:rFonts w:ascii="Times New Roman" w:eastAsia="仿宋_GB2312" w:hAnsi="Times New Roman" w:cs="仿宋_GB2312" w:hint="eastAsia"/>
          <w:sz w:val="32"/>
          <w:szCs w:val="32"/>
        </w:rPr>
        <w:t>+T</w:t>
      </w:r>
      <w:r w:rsidRPr="00B873B8">
        <w:rPr>
          <w:rFonts w:ascii="Times New Roman" w:eastAsia="仿宋_GB2312" w:hAnsi="Times New Roman" w:cs="仿宋_GB2312"/>
          <w:sz w:val="32"/>
          <w:szCs w:val="32"/>
          <w:vertAlign w:val="subscript"/>
        </w:rPr>
        <w:t>FTE</w:t>
      </w:r>
      <w:r w:rsidRPr="00B873B8">
        <w:rPr>
          <w:rFonts w:ascii="Times New Roman" w:eastAsia="仿宋_GB2312" w:hAnsi="Times New Roman" w:cs="仿宋_GB2312" w:hint="eastAsia"/>
          <w:sz w:val="32"/>
          <w:szCs w:val="32"/>
        </w:rPr>
        <w:t>），式中各项的时间根据表</w:t>
      </w:r>
      <w:r w:rsidRPr="00B873B8">
        <w:rPr>
          <w:rFonts w:ascii="Times New Roman" w:eastAsia="仿宋_GB2312" w:hAnsi="Times New Roman" w:cs="仿宋_GB2312"/>
          <w:sz w:val="32"/>
          <w:szCs w:val="32"/>
        </w:rPr>
        <w:t>3</w:t>
      </w:r>
      <w:r w:rsidRPr="00B873B8">
        <w:rPr>
          <w:rFonts w:ascii="Times New Roman" w:eastAsia="仿宋_GB2312" w:hAnsi="Times New Roman" w:cs="仿宋_GB2312" w:hint="eastAsia"/>
          <w:sz w:val="32"/>
          <w:szCs w:val="32"/>
        </w:rPr>
        <w:t>.1</w:t>
      </w:r>
      <w:r w:rsidRPr="00B873B8">
        <w:rPr>
          <w:rFonts w:ascii="Times New Roman" w:eastAsia="仿宋_GB2312" w:hAnsi="Times New Roman" w:cs="仿宋_GB2312" w:hint="eastAsia"/>
          <w:sz w:val="32"/>
          <w:szCs w:val="32"/>
        </w:rPr>
        <w:t>计算。</w:t>
      </w:r>
    </w:p>
    <w:p w14:paraId="61A0F004" w14:textId="77777777" w:rsidR="00CE1BFD" w:rsidRPr="00B873B8" w:rsidRDefault="00CE1BFD" w:rsidP="00CE1BFD">
      <w:pPr>
        <w:pStyle w:val="10"/>
        <w:snapToGrid w:val="0"/>
        <w:spacing w:line="594" w:lineRule="exact"/>
        <w:jc w:val="center"/>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表</w:t>
      </w:r>
      <w:r w:rsidRPr="00B873B8">
        <w:rPr>
          <w:rFonts w:ascii="Times New Roman" w:eastAsia="仿宋_GB2312" w:hAnsi="Times New Roman" w:cs="仿宋_GB2312"/>
          <w:sz w:val="32"/>
          <w:szCs w:val="32"/>
        </w:rPr>
        <w:t>3</w:t>
      </w:r>
      <w:r w:rsidRPr="00B873B8">
        <w:rPr>
          <w:rFonts w:ascii="Times New Roman" w:eastAsia="仿宋_GB2312" w:hAnsi="Times New Roman" w:cs="仿宋_GB2312" w:hint="eastAsia"/>
          <w:sz w:val="32"/>
          <w:szCs w:val="32"/>
        </w:rPr>
        <w:t xml:space="preserve">.1 </w:t>
      </w:r>
      <w:r w:rsidRPr="00B873B8">
        <w:rPr>
          <w:rFonts w:ascii="Times New Roman" w:eastAsia="仿宋_GB2312" w:hAnsi="Times New Roman" w:cs="仿宋_GB2312" w:hint="eastAsia"/>
          <w:sz w:val="32"/>
          <w:szCs w:val="32"/>
        </w:rPr>
        <w:t>基础审核时间</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1012"/>
        <w:gridCol w:w="1572"/>
        <w:gridCol w:w="1584"/>
        <w:gridCol w:w="2412"/>
        <w:gridCol w:w="1663"/>
      </w:tblGrid>
      <w:tr w:rsidR="00B873B8" w:rsidRPr="00B873B8" w14:paraId="179C71FB" w14:textId="77777777" w:rsidTr="00126F56">
        <w:trPr>
          <w:trHeight w:val="1791"/>
          <w:tblHeader/>
        </w:trPr>
        <w:tc>
          <w:tcPr>
            <w:tcW w:w="797" w:type="dxa"/>
            <w:vAlign w:val="center"/>
          </w:tcPr>
          <w:p w14:paraId="7624BD24" w14:textId="77777777" w:rsidR="00CE1BFD" w:rsidRPr="00B873B8" w:rsidRDefault="00CE1BFD" w:rsidP="00126F56">
            <w:pPr>
              <w:pStyle w:val="10"/>
              <w:adjustRightInd w:val="0"/>
              <w:snapToGrid w:val="0"/>
              <w:spacing w:line="594" w:lineRule="exact"/>
              <w:jc w:val="center"/>
              <w:rPr>
                <w:rFonts w:ascii="Times New Roman" w:eastAsia="黑体" w:hAnsi="Times New Roman" w:cs="黑体"/>
                <w:bCs/>
                <w:sz w:val="28"/>
                <w:szCs w:val="28"/>
              </w:rPr>
            </w:pPr>
            <w:r w:rsidRPr="00B873B8">
              <w:rPr>
                <w:rFonts w:ascii="Times New Roman" w:eastAsia="黑体" w:hAnsi="Times New Roman" w:cs="黑体" w:hint="eastAsia"/>
                <w:bCs/>
                <w:sz w:val="28"/>
                <w:szCs w:val="28"/>
              </w:rPr>
              <w:t>行业</w:t>
            </w:r>
          </w:p>
          <w:p w14:paraId="7A78F94C" w14:textId="77777777" w:rsidR="00CE1BFD" w:rsidRPr="00B873B8" w:rsidRDefault="00CE1BFD" w:rsidP="00126F56">
            <w:pPr>
              <w:pStyle w:val="10"/>
              <w:adjustRightInd w:val="0"/>
              <w:snapToGrid w:val="0"/>
              <w:spacing w:line="594" w:lineRule="exact"/>
              <w:jc w:val="center"/>
              <w:rPr>
                <w:rFonts w:ascii="Times New Roman" w:eastAsia="黑体" w:hAnsi="Times New Roman" w:cs="黑体"/>
                <w:bCs/>
                <w:sz w:val="28"/>
                <w:szCs w:val="28"/>
              </w:rPr>
            </w:pPr>
            <w:r w:rsidRPr="00B873B8">
              <w:rPr>
                <w:rFonts w:ascii="Times New Roman" w:eastAsia="黑体" w:hAnsi="Times New Roman" w:cs="黑体" w:hint="eastAsia"/>
                <w:bCs/>
                <w:sz w:val="28"/>
                <w:szCs w:val="28"/>
              </w:rPr>
              <w:t>类别</w:t>
            </w:r>
          </w:p>
        </w:tc>
        <w:tc>
          <w:tcPr>
            <w:tcW w:w="1012" w:type="dxa"/>
          </w:tcPr>
          <w:p w14:paraId="0E00D61E" w14:textId="77777777" w:rsidR="00CE1BFD" w:rsidRPr="00B873B8" w:rsidRDefault="00CE1BFD" w:rsidP="00126F56">
            <w:pPr>
              <w:pStyle w:val="10"/>
              <w:adjustRightInd w:val="0"/>
              <w:snapToGrid w:val="0"/>
              <w:spacing w:line="594" w:lineRule="exact"/>
              <w:jc w:val="center"/>
              <w:rPr>
                <w:rFonts w:ascii="Times New Roman" w:eastAsia="黑体" w:hAnsi="Times New Roman" w:cs="黑体"/>
                <w:bCs/>
                <w:sz w:val="28"/>
                <w:szCs w:val="28"/>
              </w:rPr>
            </w:pPr>
            <w:r w:rsidRPr="00B873B8">
              <w:rPr>
                <w:rFonts w:ascii="Times New Roman" w:eastAsia="黑体" w:hAnsi="Times New Roman" w:cs="黑体" w:hint="eastAsia"/>
                <w:bCs/>
                <w:sz w:val="28"/>
                <w:szCs w:val="28"/>
              </w:rPr>
              <w:t>现场审核基本时间</w:t>
            </w:r>
            <w:r w:rsidRPr="00B873B8">
              <w:rPr>
                <w:rFonts w:ascii="Times New Roman" w:eastAsia="黑体" w:hAnsi="Times New Roman" w:cs="黑体" w:hint="eastAsia"/>
                <w:bCs/>
                <w:sz w:val="28"/>
                <w:szCs w:val="28"/>
              </w:rPr>
              <w:t>(T</w:t>
            </w:r>
            <w:r w:rsidRPr="00B873B8">
              <w:rPr>
                <w:rFonts w:ascii="Times New Roman" w:eastAsia="黑体" w:hAnsi="Times New Roman" w:cs="黑体"/>
                <w:bCs/>
                <w:sz w:val="28"/>
                <w:szCs w:val="28"/>
                <w:vertAlign w:val="subscript"/>
              </w:rPr>
              <w:t>D</w:t>
            </w:r>
            <w:r w:rsidRPr="00B873B8">
              <w:rPr>
                <w:rFonts w:ascii="Times New Roman" w:eastAsia="黑体" w:hAnsi="Times New Roman" w:cs="黑体" w:hint="eastAsia"/>
                <w:bCs/>
                <w:sz w:val="28"/>
                <w:szCs w:val="28"/>
              </w:rPr>
              <w:t>)</w:t>
            </w:r>
          </w:p>
        </w:tc>
        <w:tc>
          <w:tcPr>
            <w:tcW w:w="1572" w:type="dxa"/>
          </w:tcPr>
          <w:p w14:paraId="5122F9F7" w14:textId="77777777" w:rsidR="00CE1BFD" w:rsidRPr="00B873B8" w:rsidRDefault="00CE1BFD" w:rsidP="00126F56">
            <w:pPr>
              <w:pStyle w:val="10"/>
              <w:adjustRightInd w:val="0"/>
              <w:snapToGrid w:val="0"/>
              <w:spacing w:line="594" w:lineRule="exact"/>
              <w:jc w:val="center"/>
              <w:rPr>
                <w:rFonts w:ascii="Times New Roman" w:eastAsia="黑体" w:hAnsi="Times New Roman" w:cs="黑体"/>
                <w:bCs/>
                <w:sz w:val="28"/>
                <w:szCs w:val="28"/>
              </w:rPr>
            </w:pPr>
            <w:r w:rsidRPr="00B873B8">
              <w:rPr>
                <w:rFonts w:ascii="Times New Roman" w:eastAsia="黑体" w:hAnsi="Times New Roman" w:cs="黑体" w:hint="eastAsia"/>
                <w:bCs/>
                <w:sz w:val="28"/>
                <w:szCs w:val="28"/>
              </w:rPr>
              <w:t>每个</w:t>
            </w:r>
            <w:r w:rsidRPr="00B873B8">
              <w:rPr>
                <w:rFonts w:ascii="Times New Roman" w:eastAsia="黑体" w:hAnsi="Times New Roman" w:cs="黑体" w:hint="eastAsia"/>
                <w:bCs/>
                <w:sz w:val="28"/>
                <w:szCs w:val="28"/>
              </w:rPr>
              <w:t>HACCP</w:t>
            </w:r>
            <w:r w:rsidRPr="00B873B8">
              <w:rPr>
                <w:rFonts w:ascii="Times New Roman" w:eastAsia="黑体" w:hAnsi="Times New Roman" w:cs="黑体" w:hint="eastAsia"/>
                <w:bCs/>
                <w:sz w:val="28"/>
                <w:szCs w:val="28"/>
              </w:rPr>
              <w:t>项目需要增加的审核天数</w:t>
            </w:r>
            <w:r w:rsidRPr="00B873B8">
              <w:rPr>
                <w:rFonts w:ascii="Times New Roman" w:eastAsia="黑体" w:hAnsi="Times New Roman" w:cs="黑体" w:hint="eastAsia"/>
                <w:bCs/>
                <w:sz w:val="28"/>
                <w:szCs w:val="28"/>
              </w:rPr>
              <w:t>(T</w:t>
            </w:r>
            <w:r w:rsidRPr="00B873B8">
              <w:rPr>
                <w:rFonts w:ascii="Times New Roman" w:eastAsia="黑体" w:hAnsi="Times New Roman" w:cs="黑体"/>
                <w:bCs/>
                <w:sz w:val="28"/>
                <w:szCs w:val="28"/>
                <w:vertAlign w:val="subscript"/>
              </w:rPr>
              <w:t>H</w:t>
            </w:r>
            <w:r w:rsidRPr="00B873B8">
              <w:rPr>
                <w:rFonts w:ascii="Times New Roman" w:eastAsia="黑体" w:hAnsi="Times New Roman" w:cs="黑体" w:hint="eastAsia"/>
                <w:bCs/>
                <w:sz w:val="28"/>
                <w:szCs w:val="28"/>
              </w:rPr>
              <w:t>)</w:t>
            </w:r>
          </w:p>
        </w:tc>
        <w:tc>
          <w:tcPr>
            <w:tcW w:w="1584" w:type="dxa"/>
          </w:tcPr>
          <w:p w14:paraId="45DC53FE" w14:textId="77777777" w:rsidR="00CE1BFD" w:rsidRPr="00B873B8" w:rsidRDefault="00CE1BFD" w:rsidP="00126F56">
            <w:pPr>
              <w:pStyle w:val="10"/>
              <w:adjustRightInd w:val="0"/>
              <w:snapToGrid w:val="0"/>
              <w:spacing w:line="594" w:lineRule="exact"/>
              <w:jc w:val="center"/>
              <w:rPr>
                <w:rFonts w:ascii="Times New Roman" w:eastAsia="黑体" w:hAnsi="Times New Roman" w:cs="黑体"/>
                <w:bCs/>
                <w:sz w:val="28"/>
                <w:szCs w:val="28"/>
              </w:rPr>
            </w:pPr>
            <w:r w:rsidRPr="00B873B8">
              <w:rPr>
                <w:rFonts w:ascii="Times New Roman" w:eastAsia="黑体" w:hAnsi="Times New Roman" w:cs="黑体" w:hint="eastAsia"/>
                <w:bCs/>
                <w:sz w:val="28"/>
                <w:szCs w:val="28"/>
              </w:rPr>
              <w:t>无相关的管理体系认证需要增加的审核天数</w:t>
            </w:r>
            <w:r w:rsidRPr="00B873B8">
              <w:rPr>
                <w:rFonts w:ascii="Times New Roman" w:eastAsia="黑体" w:hAnsi="Times New Roman" w:cs="黑体" w:hint="eastAsia"/>
                <w:bCs/>
                <w:sz w:val="28"/>
                <w:szCs w:val="28"/>
              </w:rPr>
              <w:t>(T</w:t>
            </w:r>
            <w:r w:rsidRPr="00B873B8">
              <w:rPr>
                <w:rFonts w:ascii="Times New Roman" w:eastAsia="黑体" w:hAnsi="Times New Roman" w:cs="黑体"/>
                <w:bCs/>
                <w:sz w:val="28"/>
                <w:szCs w:val="28"/>
                <w:vertAlign w:val="subscript"/>
              </w:rPr>
              <w:t>MS</w:t>
            </w:r>
            <w:r w:rsidRPr="00B873B8">
              <w:rPr>
                <w:rFonts w:ascii="Times New Roman" w:eastAsia="黑体" w:hAnsi="Times New Roman" w:cs="黑体" w:hint="eastAsia"/>
                <w:bCs/>
                <w:sz w:val="28"/>
                <w:szCs w:val="28"/>
              </w:rPr>
              <w:t>)</w:t>
            </w:r>
          </w:p>
        </w:tc>
        <w:tc>
          <w:tcPr>
            <w:tcW w:w="2412" w:type="dxa"/>
          </w:tcPr>
          <w:p w14:paraId="308F1A41" w14:textId="77777777" w:rsidR="00CE1BFD" w:rsidRPr="00B873B8" w:rsidRDefault="00CE1BFD" w:rsidP="00126F56">
            <w:pPr>
              <w:pStyle w:val="10"/>
              <w:adjustRightInd w:val="0"/>
              <w:snapToGrid w:val="0"/>
              <w:spacing w:line="594" w:lineRule="exact"/>
              <w:jc w:val="center"/>
              <w:rPr>
                <w:rFonts w:ascii="Times New Roman" w:eastAsia="黑体" w:hAnsi="Times New Roman" w:cs="黑体"/>
                <w:bCs/>
                <w:sz w:val="28"/>
                <w:szCs w:val="28"/>
              </w:rPr>
            </w:pPr>
            <w:r w:rsidRPr="00B873B8">
              <w:rPr>
                <w:rFonts w:ascii="Times New Roman" w:eastAsia="黑体" w:hAnsi="Times New Roman" w:cs="黑体" w:hint="eastAsia"/>
                <w:bCs/>
                <w:sz w:val="28"/>
                <w:szCs w:val="28"/>
              </w:rPr>
              <w:t>基于员工数量需要增加的审核天数</w:t>
            </w:r>
          </w:p>
          <w:p w14:paraId="7CEF076D" w14:textId="77777777" w:rsidR="00CE1BFD" w:rsidRPr="00B873B8" w:rsidRDefault="00CE1BFD" w:rsidP="00126F56">
            <w:pPr>
              <w:pStyle w:val="10"/>
              <w:adjustRightInd w:val="0"/>
              <w:snapToGrid w:val="0"/>
              <w:spacing w:line="594" w:lineRule="exact"/>
              <w:jc w:val="center"/>
              <w:rPr>
                <w:rFonts w:ascii="Times New Roman" w:eastAsia="黑体" w:hAnsi="Times New Roman" w:cs="黑体"/>
                <w:bCs/>
                <w:sz w:val="28"/>
                <w:szCs w:val="28"/>
              </w:rPr>
            </w:pPr>
            <w:r w:rsidRPr="00B873B8">
              <w:rPr>
                <w:rFonts w:ascii="Times New Roman" w:eastAsia="黑体" w:hAnsi="Times New Roman" w:cs="黑体" w:hint="eastAsia"/>
                <w:bCs/>
                <w:sz w:val="28"/>
                <w:szCs w:val="28"/>
              </w:rPr>
              <w:t>(T</w:t>
            </w:r>
            <w:r w:rsidRPr="00B873B8">
              <w:rPr>
                <w:rFonts w:ascii="Times New Roman" w:eastAsia="黑体" w:hAnsi="Times New Roman" w:cs="黑体"/>
                <w:bCs/>
                <w:sz w:val="28"/>
                <w:szCs w:val="28"/>
                <w:vertAlign w:val="subscript"/>
              </w:rPr>
              <w:t>FTE</w:t>
            </w:r>
            <w:r w:rsidRPr="00B873B8">
              <w:rPr>
                <w:rFonts w:ascii="Times New Roman" w:eastAsia="黑体" w:hAnsi="Times New Roman" w:cs="黑体" w:hint="eastAsia"/>
                <w:bCs/>
                <w:sz w:val="28"/>
                <w:szCs w:val="28"/>
              </w:rPr>
              <w:t>)</w:t>
            </w:r>
          </w:p>
        </w:tc>
        <w:tc>
          <w:tcPr>
            <w:tcW w:w="1663" w:type="dxa"/>
            <w:vAlign w:val="center"/>
          </w:tcPr>
          <w:p w14:paraId="78FCDC4D" w14:textId="77777777" w:rsidR="00CE1BFD" w:rsidRPr="00B873B8" w:rsidRDefault="00CE1BFD" w:rsidP="00126F56">
            <w:pPr>
              <w:pStyle w:val="10"/>
              <w:adjustRightInd w:val="0"/>
              <w:snapToGrid w:val="0"/>
              <w:spacing w:line="594" w:lineRule="exact"/>
              <w:rPr>
                <w:rFonts w:ascii="Times New Roman" w:eastAsia="黑体" w:hAnsi="Times New Roman" w:cs="黑体"/>
                <w:bCs/>
                <w:sz w:val="28"/>
                <w:szCs w:val="28"/>
              </w:rPr>
            </w:pPr>
            <w:r w:rsidRPr="00B873B8">
              <w:rPr>
                <w:rFonts w:ascii="Times New Roman" w:eastAsia="黑体" w:hAnsi="Times New Roman" w:cs="黑体" w:hint="eastAsia"/>
                <w:bCs/>
                <w:sz w:val="28"/>
                <w:szCs w:val="28"/>
              </w:rPr>
              <w:t>每增加一个审核场所需要增加的最少审核时间</w:t>
            </w:r>
          </w:p>
        </w:tc>
      </w:tr>
      <w:tr w:rsidR="00B873B8" w:rsidRPr="00B873B8" w14:paraId="74365B78" w14:textId="77777777" w:rsidTr="00126F56">
        <w:trPr>
          <w:trHeight w:val="366"/>
        </w:trPr>
        <w:tc>
          <w:tcPr>
            <w:tcW w:w="797" w:type="dxa"/>
          </w:tcPr>
          <w:p w14:paraId="67CD7556"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C</w:t>
            </w:r>
          </w:p>
        </w:tc>
        <w:tc>
          <w:tcPr>
            <w:tcW w:w="1012" w:type="dxa"/>
          </w:tcPr>
          <w:p w14:paraId="501B4533"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1.5</w:t>
            </w:r>
          </w:p>
        </w:tc>
        <w:tc>
          <w:tcPr>
            <w:tcW w:w="1572" w:type="dxa"/>
          </w:tcPr>
          <w:p w14:paraId="413A9104"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0.50</w:t>
            </w:r>
          </w:p>
        </w:tc>
        <w:tc>
          <w:tcPr>
            <w:tcW w:w="1584" w:type="dxa"/>
            <w:vMerge w:val="restart"/>
            <w:vAlign w:val="center"/>
          </w:tcPr>
          <w:p w14:paraId="7EDA17F9"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0.25</w:t>
            </w:r>
          </w:p>
        </w:tc>
        <w:tc>
          <w:tcPr>
            <w:tcW w:w="2412" w:type="dxa"/>
            <w:vMerge w:val="restart"/>
            <w:vAlign w:val="center"/>
          </w:tcPr>
          <w:p w14:paraId="0FD69D47" w14:textId="77777777" w:rsidR="00CE1BFD" w:rsidRPr="00B873B8" w:rsidRDefault="00CE1BFD" w:rsidP="00126F56">
            <w:pPr>
              <w:autoSpaceDE w:val="0"/>
              <w:autoSpaceDN w:val="0"/>
              <w:adjustRightInd w:val="0"/>
              <w:spacing w:line="594" w:lineRule="exact"/>
              <w:ind w:right="240"/>
              <w:jc w:val="center"/>
              <w:rPr>
                <w:rFonts w:eastAsia="仿宋_GB2312" w:cs="仿宋_GB2312"/>
                <w:sz w:val="28"/>
                <w:szCs w:val="28"/>
              </w:rPr>
            </w:pPr>
            <w:r w:rsidRPr="00B873B8">
              <w:rPr>
                <w:rFonts w:eastAsia="仿宋_GB2312" w:cs="仿宋_GB2312" w:hint="eastAsia"/>
                <w:sz w:val="28"/>
                <w:szCs w:val="28"/>
              </w:rPr>
              <w:t>1</w:t>
            </w:r>
            <w:r w:rsidRPr="00B873B8">
              <w:rPr>
                <w:rFonts w:eastAsia="仿宋_GB2312" w:cs="仿宋_GB2312" w:hint="eastAsia"/>
                <w:sz w:val="28"/>
                <w:szCs w:val="28"/>
              </w:rPr>
              <w:t>～</w:t>
            </w:r>
            <w:r w:rsidRPr="00B873B8">
              <w:rPr>
                <w:rFonts w:eastAsia="仿宋_GB2312" w:cs="仿宋_GB2312" w:hint="eastAsia"/>
                <w:sz w:val="28"/>
                <w:szCs w:val="28"/>
              </w:rPr>
              <w:t>19=0</w:t>
            </w:r>
          </w:p>
          <w:p w14:paraId="375C5CF9" w14:textId="77777777" w:rsidR="00CE1BFD" w:rsidRPr="00B873B8" w:rsidRDefault="00CE1BFD" w:rsidP="00126F56">
            <w:pPr>
              <w:autoSpaceDE w:val="0"/>
              <w:autoSpaceDN w:val="0"/>
              <w:adjustRightInd w:val="0"/>
              <w:spacing w:line="594" w:lineRule="exact"/>
              <w:jc w:val="center"/>
              <w:rPr>
                <w:rFonts w:eastAsia="仿宋_GB2312" w:cs="仿宋_GB2312"/>
                <w:sz w:val="28"/>
                <w:szCs w:val="28"/>
              </w:rPr>
            </w:pPr>
            <w:r w:rsidRPr="00B873B8">
              <w:rPr>
                <w:rFonts w:eastAsia="仿宋_GB2312" w:cs="仿宋_GB2312" w:hint="eastAsia"/>
                <w:sz w:val="28"/>
                <w:szCs w:val="28"/>
              </w:rPr>
              <w:t>20</w:t>
            </w:r>
            <w:r w:rsidRPr="00B873B8">
              <w:rPr>
                <w:rFonts w:eastAsia="仿宋_GB2312" w:cs="仿宋_GB2312" w:hint="eastAsia"/>
                <w:sz w:val="28"/>
                <w:szCs w:val="28"/>
              </w:rPr>
              <w:t>～</w:t>
            </w:r>
            <w:r w:rsidRPr="00B873B8">
              <w:rPr>
                <w:rFonts w:eastAsia="仿宋_GB2312" w:cs="仿宋_GB2312" w:hint="eastAsia"/>
                <w:sz w:val="28"/>
                <w:szCs w:val="28"/>
              </w:rPr>
              <w:t>49=0.5</w:t>
            </w:r>
          </w:p>
          <w:p w14:paraId="6D678E6D" w14:textId="77777777" w:rsidR="00CE1BFD" w:rsidRPr="00B873B8" w:rsidRDefault="00CE1BFD" w:rsidP="00126F56">
            <w:pPr>
              <w:autoSpaceDE w:val="0"/>
              <w:autoSpaceDN w:val="0"/>
              <w:adjustRightInd w:val="0"/>
              <w:spacing w:line="594" w:lineRule="exact"/>
              <w:jc w:val="center"/>
              <w:rPr>
                <w:rFonts w:eastAsia="仿宋_GB2312" w:cs="仿宋_GB2312"/>
                <w:sz w:val="28"/>
                <w:szCs w:val="28"/>
              </w:rPr>
            </w:pPr>
            <w:r w:rsidRPr="00B873B8">
              <w:rPr>
                <w:rFonts w:eastAsia="仿宋_GB2312" w:cs="仿宋_GB2312" w:hint="eastAsia"/>
                <w:sz w:val="28"/>
                <w:szCs w:val="28"/>
              </w:rPr>
              <w:t>50</w:t>
            </w:r>
            <w:r w:rsidRPr="00B873B8">
              <w:rPr>
                <w:rFonts w:eastAsia="仿宋_GB2312" w:cs="仿宋_GB2312" w:hint="eastAsia"/>
                <w:sz w:val="28"/>
                <w:szCs w:val="28"/>
              </w:rPr>
              <w:t>～</w:t>
            </w:r>
            <w:r w:rsidRPr="00B873B8">
              <w:rPr>
                <w:rFonts w:eastAsia="仿宋_GB2312" w:cs="仿宋_GB2312" w:hint="eastAsia"/>
                <w:sz w:val="28"/>
                <w:szCs w:val="28"/>
              </w:rPr>
              <w:t>79=1.0</w:t>
            </w:r>
          </w:p>
          <w:p w14:paraId="38CFE0DC" w14:textId="77777777" w:rsidR="00CE1BFD" w:rsidRPr="00B873B8" w:rsidRDefault="00CE1BFD" w:rsidP="00126F56">
            <w:pPr>
              <w:autoSpaceDE w:val="0"/>
              <w:autoSpaceDN w:val="0"/>
              <w:adjustRightInd w:val="0"/>
              <w:spacing w:line="594" w:lineRule="exact"/>
              <w:jc w:val="center"/>
              <w:rPr>
                <w:rFonts w:eastAsia="仿宋_GB2312" w:cs="仿宋_GB2312"/>
                <w:sz w:val="28"/>
                <w:szCs w:val="28"/>
              </w:rPr>
            </w:pPr>
            <w:r w:rsidRPr="00B873B8">
              <w:rPr>
                <w:rFonts w:eastAsia="仿宋_GB2312" w:cs="仿宋_GB2312" w:hint="eastAsia"/>
                <w:sz w:val="28"/>
                <w:szCs w:val="28"/>
              </w:rPr>
              <w:t>80</w:t>
            </w:r>
            <w:r w:rsidRPr="00B873B8">
              <w:rPr>
                <w:rFonts w:eastAsia="仿宋_GB2312" w:cs="仿宋_GB2312" w:hint="eastAsia"/>
                <w:sz w:val="28"/>
                <w:szCs w:val="28"/>
              </w:rPr>
              <w:t>～</w:t>
            </w:r>
            <w:r w:rsidRPr="00B873B8">
              <w:rPr>
                <w:rFonts w:eastAsia="仿宋_GB2312" w:cs="仿宋_GB2312" w:hint="eastAsia"/>
                <w:sz w:val="28"/>
                <w:szCs w:val="28"/>
              </w:rPr>
              <w:t>199=1.5</w:t>
            </w:r>
          </w:p>
          <w:p w14:paraId="19F23C1B" w14:textId="77777777" w:rsidR="00CE1BFD" w:rsidRPr="00B873B8" w:rsidRDefault="00CE1BFD" w:rsidP="00126F56">
            <w:pPr>
              <w:autoSpaceDE w:val="0"/>
              <w:autoSpaceDN w:val="0"/>
              <w:adjustRightInd w:val="0"/>
              <w:spacing w:line="594" w:lineRule="exact"/>
              <w:ind w:firstLineChars="100" w:firstLine="280"/>
              <w:rPr>
                <w:rFonts w:eastAsia="仿宋_GB2312" w:cs="仿宋_GB2312"/>
                <w:sz w:val="28"/>
                <w:szCs w:val="28"/>
              </w:rPr>
            </w:pPr>
            <w:r w:rsidRPr="00B873B8">
              <w:rPr>
                <w:rFonts w:eastAsia="仿宋_GB2312" w:cs="仿宋_GB2312" w:hint="eastAsia"/>
                <w:sz w:val="28"/>
                <w:szCs w:val="28"/>
              </w:rPr>
              <w:t>200</w:t>
            </w:r>
            <w:r w:rsidRPr="00B873B8">
              <w:rPr>
                <w:rFonts w:eastAsia="仿宋_GB2312" w:cs="仿宋_GB2312" w:hint="eastAsia"/>
                <w:sz w:val="28"/>
                <w:szCs w:val="28"/>
              </w:rPr>
              <w:t>～</w:t>
            </w:r>
            <w:r w:rsidRPr="00B873B8">
              <w:rPr>
                <w:rFonts w:eastAsia="仿宋_GB2312" w:cs="仿宋_GB2312" w:hint="eastAsia"/>
                <w:sz w:val="28"/>
                <w:szCs w:val="28"/>
              </w:rPr>
              <w:t>499=2.0</w:t>
            </w:r>
          </w:p>
          <w:p w14:paraId="7CF885A9" w14:textId="77777777" w:rsidR="00CE1BFD" w:rsidRPr="00B873B8" w:rsidRDefault="00CE1BFD" w:rsidP="00126F56">
            <w:pPr>
              <w:autoSpaceDE w:val="0"/>
              <w:autoSpaceDN w:val="0"/>
              <w:adjustRightInd w:val="0"/>
              <w:spacing w:line="594" w:lineRule="exact"/>
              <w:ind w:firstLineChars="100" w:firstLine="280"/>
              <w:rPr>
                <w:rFonts w:eastAsia="仿宋_GB2312" w:cs="仿宋_GB2312"/>
                <w:sz w:val="28"/>
                <w:szCs w:val="28"/>
              </w:rPr>
            </w:pPr>
            <w:r w:rsidRPr="00B873B8">
              <w:rPr>
                <w:rFonts w:eastAsia="仿宋_GB2312" w:cs="仿宋_GB2312" w:hint="eastAsia"/>
                <w:sz w:val="28"/>
                <w:szCs w:val="28"/>
              </w:rPr>
              <w:t>500</w:t>
            </w:r>
            <w:r w:rsidRPr="00B873B8">
              <w:rPr>
                <w:rFonts w:eastAsia="仿宋_GB2312" w:cs="仿宋_GB2312" w:hint="eastAsia"/>
                <w:sz w:val="28"/>
                <w:szCs w:val="28"/>
              </w:rPr>
              <w:t>～</w:t>
            </w:r>
            <w:r w:rsidRPr="00B873B8">
              <w:rPr>
                <w:rFonts w:eastAsia="仿宋_GB2312" w:cs="仿宋_GB2312" w:hint="eastAsia"/>
                <w:sz w:val="28"/>
                <w:szCs w:val="28"/>
              </w:rPr>
              <w:t>899=2.5</w:t>
            </w:r>
          </w:p>
          <w:p w14:paraId="652CAAE4" w14:textId="77777777" w:rsidR="00CE1BFD" w:rsidRPr="00B873B8" w:rsidRDefault="00CE1BFD" w:rsidP="00126F56">
            <w:pPr>
              <w:autoSpaceDE w:val="0"/>
              <w:autoSpaceDN w:val="0"/>
              <w:adjustRightInd w:val="0"/>
              <w:spacing w:line="594" w:lineRule="exact"/>
              <w:ind w:firstLineChars="100" w:firstLine="280"/>
              <w:rPr>
                <w:rFonts w:eastAsia="仿宋_GB2312" w:cs="仿宋_GB2312"/>
                <w:sz w:val="28"/>
                <w:szCs w:val="28"/>
              </w:rPr>
            </w:pPr>
            <w:r w:rsidRPr="00B873B8">
              <w:rPr>
                <w:rFonts w:eastAsia="仿宋_GB2312" w:cs="仿宋_GB2312" w:hint="eastAsia"/>
                <w:sz w:val="28"/>
                <w:szCs w:val="28"/>
              </w:rPr>
              <w:t>900</w:t>
            </w:r>
            <w:r w:rsidRPr="00B873B8">
              <w:rPr>
                <w:rFonts w:eastAsia="仿宋_GB2312" w:cs="仿宋_GB2312" w:hint="eastAsia"/>
                <w:sz w:val="28"/>
                <w:szCs w:val="28"/>
              </w:rPr>
              <w:t>～</w:t>
            </w:r>
            <w:r w:rsidRPr="00B873B8">
              <w:rPr>
                <w:rFonts w:eastAsia="仿宋_GB2312" w:cs="仿宋_GB2312" w:hint="eastAsia"/>
                <w:sz w:val="28"/>
                <w:szCs w:val="28"/>
              </w:rPr>
              <w:t>1299=3.0</w:t>
            </w:r>
          </w:p>
          <w:p w14:paraId="7DA4C876" w14:textId="77777777" w:rsidR="00CE1BFD" w:rsidRPr="00B873B8" w:rsidRDefault="00CE1BFD" w:rsidP="00126F56">
            <w:pPr>
              <w:autoSpaceDE w:val="0"/>
              <w:autoSpaceDN w:val="0"/>
              <w:adjustRightInd w:val="0"/>
              <w:spacing w:line="594" w:lineRule="exact"/>
              <w:jc w:val="right"/>
              <w:rPr>
                <w:rFonts w:eastAsia="仿宋_GB2312" w:cs="仿宋_GB2312"/>
                <w:sz w:val="28"/>
                <w:szCs w:val="28"/>
              </w:rPr>
            </w:pPr>
            <w:r w:rsidRPr="00B873B8">
              <w:rPr>
                <w:rFonts w:eastAsia="仿宋_GB2312" w:cs="仿宋_GB2312" w:hint="eastAsia"/>
                <w:sz w:val="28"/>
                <w:szCs w:val="28"/>
              </w:rPr>
              <w:t>1300</w:t>
            </w:r>
            <w:r w:rsidRPr="00B873B8">
              <w:rPr>
                <w:rFonts w:eastAsia="仿宋_GB2312" w:cs="仿宋_GB2312" w:hint="eastAsia"/>
                <w:sz w:val="28"/>
                <w:szCs w:val="28"/>
              </w:rPr>
              <w:t>～</w:t>
            </w:r>
            <w:r w:rsidRPr="00B873B8">
              <w:rPr>
                <w:rFonts w:eastAsia="仿宋_GB2312" w:cs="仿宋_GB2312" w:hint="eastAsia"/>
                <w:sz w:val="28"/>
                <w:szCs w:val="28"/>
              </w:rPr>
              <w:t>1699=3.5</w:t>
            </w:r>
          </w:p>
          <w:p w14:paraId="35AB5CB1" w14:textId="77777777" w:rsidR="00CE1BFD" w:rsidRPr="00B873B8" w:rsidRDefault="00CE1BFD" w:rsidP="00126F56">
            <w:pPr>
              <w:autoSpaceDE w:val="0"/>
              <w:autoSpaceDN w:val="0"/>
              <w:adjustRightInd w:val="0"/>
              <w:spacing w:line="594" w:lineRule="exact"/>
              <w:jc w:val="right"/>
              <w:rPr>
                <w:rFonts w:eastAsia="仿宋_GB2312" w:cs="仿宋_GB2312"/>
                <w:sz w:val="28"/>
                <w:szCs w:val="28"/>
              </w:rPr>
            </w:pPr>
            <w:r w:rsidRPr="00B873B8">
              <w:rPr>
                <w:rFonts w:eastAsia="仿宋_GB2312" w:cs="仿宋_GB2312" w:hint="eastAsia"/>
                <w:sz w:val="28"/>
                <w:szCs w:val="28"/>
              </w:rPr>
              <w:t>1700</w:t>
            </w:r>
            <w:r w:rsidRPr="00B873B8">
              <w:rPr>
                <w:rFonts w:eastAsia="仿宋_GB2312" w:cs="仿宋_GB2312" w:hint="eastAsia"/>
                <w:sz w:val="28"/>
                <w:szCs w:val="28"/>
              </w:rPr>
              <w:t>～</w:t>
            </w:r>
            <w:r w:rsidRPr="00B873B8">
              <w:rPr>
                <w:rFonts w:eastAsia="仿宋_GB2312" w:cs="仿宋_GB2312" w:hint="eastAsia"/>
                <w:sz w:val="28"/>
                <w:szCs w:val="28"/>
              </w:rPr>
              <w:t>2999=4.0</w:t>
            </w:r>
          </w:p>
          <w:p w14:paraId="0A0FB5AA" w14:textId="77777777" w:rsidR="00CE1BFD" w:rsidRPr="00B873B8" w:rsidRDefault="00CE1BFD" w:rsidP="00126F56">
            <w:pPr>
              <w:autoSpaceDE w:val="0"/>
              <w:autoSpaceDN w:val="0"/>
              <w:adjustRightInd w:val="0"/>
              <w:spacing w:line="594" w:lineRule="exact"/>
              <w:jc w:val="right"/>
              <w:rPr>
                <w:rFonts w:eastAsia="仿宋_GB2312" w:cs="仿宋_GB2312"/>
                <w:sz w:val="28"/>
                <w:szCs w:val="28"/>
              </w:rPr>
            </w:pPr>
            <w:r w:rsidRPr="00B873B8">
              <w:rPr>
                <w:rFonts w:eastAsia="仿宋_GB2312" w:cs="仿宋_GB2312" w:hint="eastAsia"/>
                <w:sz w:val="28"/>
                <w:szCs w:val="28"/>
              </w:rPr>
              <w:t>3000</w:t>
            </w:r>
            <w:r w:rsidRPr="00B873B8">
              <w:rPr>
                <w:rFonts w:eastAsia="仿宋_GB2312" w:cs="仿宋_GB2312" w:hint="eastAsia"/>
                <w:sz w:val="28"/>
                <w:szCs w:val="28"/>
              </w:rPr>
              <w:t>～</w:t>
            </w:r>
            <w:r w:rsidRPr="00B873B8">
              <w:rPr>
                <w:rFonts w:eastAsia="仿宋_GB2312" w:cs="仿宋_GB2312" w:hint="eastAsia"/>
                <w:sz w:val="28"/>
                <w:szCs w:val="28"/>
              </w:rPr>
              <w:t>5000=4.5</w:t>
            </w:r>
          </w:p>
          <w:p w14:paraId="17B8F98D" w14:textId="77777777" w:rsidR="00CE1BFD" w:rsidRPr="00B873B8" w:rsidRDefault="00CE1BFD" w:rsidP="00126F56">
            <w:pPr>
              <w:pStyle w:val="10"/>
              <w:adjustRightInd w:val="0"/>
              <w:snapToGrid w:val="0"/>
              <w:spacing w:line="594" w:lineRule="exact"/>
              <w:jc w:val="right"/>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lastRenderedPageBreak/>
              <w:t>&gt;5000=5.0</w:t>
            </w:r>
          </w:p>
        </w:tc>
        <w:tc>
          <w:tcPr>
            <w:tcW w:w="1663" w:type="dxa"/>
            <w:vMerge w:val="restart"/>
            <w:vAlign w:val="center"/>
          </w:tcPr>
          <w:p w14:paraId="2E4A51F1"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lastRenderedPageBreak/>
              <w:t>最少现场审核时间的</w:t>
            </w:r>
            <w:r w:rsidRPr="00B873B8">
              <w:rPr>
                <w:rFonts w:ascii="Times New Roman" w:eastAsia="仿宋_GB2312" w:hAnsi="Times New Roman" w:cs="仿宋_GB2312" w:hint="eastAsia"/>
                <w:sz w:val="28"/>
                <w:szCs w:val="28"/>
              </w:rPr>
              <w:t>50%</w:t>
            </w:r>
          </w:p>
        </w:tc>
      </w:tr>
      <w:tr w:rsidR="00B873B8" w:rsidRPr="00B873B8" w14:paraId="33C4908F" w14:textId="77777777" w:rsidTr="00126F56">
        <w:trPr>
          <w:trHeight w:val="70"/>
        </w:trPr>
        <w:tc>
          <w:tcPr>
            <w:tcW w:w="797" w:type="dxa"/>
          </w:tcPr>
          <w:p w14:paraId="64601163"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D</w:t>
            </w:r>
          </w:p>
        </w:tc>
        <w:tc>
          <w:tcPr>
            <w:tcW w:w="1012" w:type="dxa"/>
          </w:tcPr>
          <w:p w14:paraId="5487FA79"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1.5</w:t>
            </w:r>
          </w:p>
        </w:tc>
        <w:tc>
          <w:tcPr>
            <w:tcW w:w="1572" w:type="dxa"/>
          </w:tcPr>
          <w:p w14:paraId="7FA0E94B"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0.50</w:t>
            </w:r>
          </w:p>
        </w:tc>
        <w:tc>
          <w:tcPr>
            <w:tcW w:w="1584" w:type="dxa"/>
            <w:vMerge/>
          </w:tcPr>
          <w:p w14:paraId="5B22CD51"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p>
        </w:tc>
        <w:tc>
          <w:tcPr>
            <w:tcW w:w="2412" w:type="dxa"/>
            <w:vMerge/>
          </w:tcPr>
          <w:p w14:paraId="612B8BFE"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p>
        </w:tc>
        <w:tc>
          <w:tcPr>
            <w:tcW w:w="1663" w:type="dxa"/>
            <w:vMerge/>
          </w:tcPr>
          <w:p w14:paraId="5EA67ADE"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p>
        </w:tc>
      </w:tr>
      <w:tr w:rsidR="00B873B8" w:rsidRPr="00B873B8" w14:paraId="797915BF" w14:textId="77777777" w:rsidTr="00126F56">
        <w:tc>
          <w:tcPr>
            <w:tcW w:w="797" w:type="dxa"/>
          </w:tcPr>
          <w:p w14:paraId="16EA85BC"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E</w:t>
            </w:r>
          </w:p>
        </w:tc>
        <w:tc>
          <w:tcPr>
            <w:tcW w:w="1012" w:type="dxa"/>
          </w:tcPr>
          <w:p w14:paraId="3E193139"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1.0</w:t>
            </w:r>
          </w:p>
        </w:tc>
        <w:tc>
          <w:tcPr>
            <w:tcW w:w="1572" w:type="dxa"/>
          </w:tcPr>
          <w:p w14:paraId="67822CD3"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0.50</w:t>
            </w:r>
          </w:p>
        </w:tc>
        <w:tc>
          <w:tcPr>
            <w:tcW w:w="1584" w:type="dxa"/>
            <w:vMerge/>
          </w:tcPr>
          <w:p w14:paraId="07FE81AF"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p>
        </w:tc>
        <w:tc>
          <w:tcPr>
            <w:tcW w:w="2412" w:type="dxa"/>
            <w:vMerge/>
          </w:tcPr>
          <w:p w14:paraId="49C1C0AF"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p>
        </w:tc>
        <w:tc>
          <w:tcPr>
            <w:tcW w:w="1663" w:type="dxa"/>
            <w:vMerge/>
          </w:tcPr>
          <w:p w14:paraId="2909D690"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p>
        </w:tc>
      </w:tr>
      <w:tr w:rsidR="00B873B8" w:rsidRPr="00B873B8" w14:paraId="25182081" w14:textId="77777777" w:rsidTr="00126F56">
        <w:tc>
          <w:tcPr>
            <w:tcW w:w="797" w:type="dxa"/>
          </w:tcPr>
          <w:p w14:paraId="35442C82"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F</w:t>
            </w:r>
          </w:p>
        </w:tc>
        <w:tc>
          <w:tcPr>
            <w:tcW w:w="1012" w:type="dxa"/>
          </w:tcPr>
          <w:p w14:paraId="136C5544"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1.0</w:t>
            </w:r>
          </w:p>
        </w:tc>
        <w:tc>
          <w:tcPr>
            <w:tcW w:w="1572" w:type="dxa"/>
          </w:tcPr>
          <w:p w14:paraId="3E0FC39B"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0.50</w:t>
            </w:r>
          </w:p>
        </w:tc>
        <w:tc>
          <w:tcPr>
            <w:tcW w:w="1584" w:type="dxa"/>
            <w:vMerge/>
          </w:tcPr>
          <w:p w14:paraId="7DCFEA18"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p>
        </w:tc>
        <w:tc>
          <w:tcPr>
            <w:tcW w:w="2412" w:type="dxa"/>
            <w:vMerge/>
          </w:tcPr>
          <w:p w14:paraId="2C54A44A"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p>
        </w:tc>
        <w:tc>
          <w:tcPr>
            <w:tcW w:w="1663" w:type="dxa"/>
            <w:vMerge/>
          </w:tcPr>
          <w:p w14:paraId="462F713E"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p>
        </w:tc>
      </w:tr>
      <w:tr w:rsidR="00B873B8" w:rsidRPr="00B873B8" w14:paraId="76E0F156" w14:textId="77777777" w:rsidTr="00126F56">
        <w:tc>
          <w:tcPr>
            <w:tcW w:w="797" w:type="dxa"/>
          </w:tcPr>
          <w:p w14:paraId="29A3CB8F"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G</w:t>
            </w:r>
          </w:p>
        </w:tc>
        <w:tc>
          <w:tcPr>
            <w:tcW w:w="1012" w:type="dxa"/>
          </w:tcPr>
          <w:p w14:paraId="0BC4E67F"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1.0</w:t>
            </w:r>
          </w:p>
        </w:tc>
        <w:tc>
          <w:tcPr>
            <w:tcW w:w="1572" w:type="dxa"/>
          </w:tcPr>
          <w:p w14:paraId="1BCB5CCC"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0.25</w:t>
            </w:r>
          </w:p>
        </w:tc>
        <w:tc>
          <w:tcPr>
            <w:tcW w:w="1584" w:type="dxa"/>
            <w:vMerge/>
          </w:tcPr>
          <w:p w14:paraId="63B3BC99"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p>
        </w:tc>
        <w:tc>
          <w:tcPr>
            <w:tcW w:w="2412" w:type="dxa"/>
            <w:vMerge/>
          </w:tcPr>
          <w:p w14:paraId="01572628"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p>
        </w:tc>
        <w:tc>
          <w:tcPr>
            <w:tcW w:w="1663" w:type="dxa"/>
            <w:vMerge/>
          </w:tcPr>
          <w:p w14:paraId="075F8794"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p>
        </w:tc>
      </w:tr>
      <w:tr w:rsidR="00B873B8" w:rsidRPr="00B873B8" w14:paraId="5FDF6250" w14:textId="77777777" w:rsidTr="00126F56">
        <w:tc>
          <w:tcPr>
            <w:tcW w:w="797" w:type="dxa"/>
          </w:tcPr>
          <w:p w14:paraId="2E975AE7"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I</w:t>
            </w:r>
          </w:p>
        </w:tc>
        <w:tc>
          <w:tcPr>
            <w:tcW w:w="1012" w:type="dxa"/>
          </w:tcPr>
          <w:p w14:paraId="7F872C4D"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1.0</w:t>
            </w:r>
          </w:p>
        </w:tc>
        <w:tc>
          <w:tcPr>
            <w:tcW w:w="1572" w:type="dxa"/>
          </w:tcPr>
          <w:p w14:paraId="7FBB84BF"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0.25</w:t>
            </w:r>
          </w:p>
        </w:tc>
        <w:tc>
          <w:tcPr>
            <w:tcW w:w="1584" w:type="dxa"/>
            <w:vMerge/>
          </w:tcPr>
          <w:p w14:paraId="57E0A07A"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p>
        </w:tc>
        <w:tc>
          <w:tcPr>
            <w:tcW w:w="2412" w:type="dxa"/>
            <w:vMerge/>
          </w:tcPr>
          <w:p w14:paraId="5F79435B"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p>
        </w:tc>
        <w:tc>
          <w:tcPr>
            <w:tcW w:w="1663" w:type="dxa"/>
            <w:vMerge/>
          </w:tcPr>
          <w:p w14:paraId="4A19EE7F"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p>
        </w:tc>
      </w:tr>
      <w:tr w:rsidR="00B873B8" w:rsidRPr="00B873B8" w14:paraId="277462C9" w14:textId="77777777" w:rsidTr="00126F56">
        <w:tc>
          <w:tcPr>
            <w:tcW w:w="797" w:type="dxa"/>
          </w:tcPr>
          <w:p w14:paraId="17CB91A6"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K</w:t>
            </w:r>
          </w:p>
        </w:tc>
        <w:tc>
          <w:tcPr>
            <w:tcW w:w="1012" w:type="dxa"/>
          </w:tcPr>
          <w:p w14:paraId="779F4712"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1.5</w:t>
            </w:r>
          </w:p>
        </w:tc>
        <w:tc>
          <w:tcPr>
            <w:tcW w:w="1572" w:type="dxa"/>
          </w:tcPr>
          <w:p w14:paraId="34767F77"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0.50</w:t>
            </w:r>
          </w:p>
        </w:tc>
        <w:tc>
          <w:tcPr>
            <w:tcW w:w="1584" w:type="dxa"/>
            <w:vMerge/>
          </w:tcPr>
          <w:p w14:paraId="4104D0DF"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p>
        </w:tc>
        <w:tc>
          <w:tcPr>
            <w:tcW w:w="2412" w:type="dxa"/>
            <w:vMerge/>
          </w:tcPr>
          <w:p w14:paraId="70CDD047"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p>
        </w:tc>
        <w:tc>
          <w:tcPr>
            <w:tcW w:w="1663" w:type="dxa"/>
            <w:vMerge/>
          </w:tcPr>
          <w:p w14:paraId="22BC28C2"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p>
        </w:tc>
      </w:tr>
    </w:tbl>
    <w:p w14:paraId="36FE775C" w14:textId="77777777" w:rsidR="00CE1BFD" w:rsidRPr="00B873B8" w:rsidRDefault="00CE1BFD" w:rsidP="00CE1BFD">
      <w:pPr>
        <w:pStyle w:val="10"/>
        <w:numPr>
          <w:ilvl w:val="0"/>
          <w:numId w:val="1"/>
        </w:numPr>
        <w:adjustRightInd w:val="0"/>
        <w:snapToGrid w:val="0"/>
        <w:spacing w:line="594" w:lineRule="exact"/>
        <w:ind w:firstLineChars="196"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lastRenderedPageBreak/>
        <w:t>T</w:t>
      </w:r>
      <w:r w:rsidRPr="00B873B8">
        <w:rPr>
          <w:rFonts w:ascii="Times New Roman" w:eastAsia="仿宋_GB2312" w:hAnsi="Times New Roman" w:cs="仿宋_GB2312"/>
          <w:sz w:val="32"/>
          <w:szCs w:val="32"/>
          <w:vertAlign w:val="subscript"/>
        </w:rPr>
        <w:t>A</w:t>
      </w:r>
      <w:r w:rsidRPr="00B873B8">
        <w:rPr>
          <w:rFonts w:ascii="Times New Roman" w:eastAsia="仿宋_GB2312" w:hAnsi="Times New Roman" w:cs="仿宋_GB2312" w:hint="eastAsia"/>
          <w:sz w:val="32"/>
          <w:szCs w:val="32"/>
        </w:rPr>
        <w:t>为</w:t>
      </w:r>
      <w:r w:rsidRPr="00B873B8">
        <w:rPr>
          <w:rFonts w:ascii="Times New Roman" w:eastAsia="仿宋_GB2312" w:hAnsi="Times New Roman" w:cs="仿宋_GB2312" w:hint="eastAsia"/>
          <w:sz w:val="32"/>
          <w:szCs w:val="32"/>
        </w:rPr>
        <w:t>HACCP</w:t>
      </w:r>
      <w:r w:rsidRPr="00B873B8">
        <w:rPr>
          <w:rFonts w:ascii="Times New Roman" w:eastAsia="仿宋_GB2312" w:hAnsi="Times New Roman" w:cs="仿宋_GB2312" w:hint="eastAsia"/>
          <w:sz w:val="32"/>
          <w:szCs w:val="32"/>
        </w:rPr>
        <w:t>认证的附加审核时间。根据企业人员规模增加表</w:t>
      </w:r>
      <w:r w:rsidRPr="00B873B8">
        <w:rPr>
          <w:rFonts w:ascii="Times New Roman" w:eastAsia="仿宋_GB2312" w:hAnsi="Times New Roman" w:cs="仿宋_GB2312"/>
          <w:sz w:val="32"/>
          <w:szCs w:val="32"/>
        </w:rPr>
        <w:t>3</w:t>
      </w:r>
      <w:r w:rsidRPr="00B873B8">
        <w:rPr>
          <w:rFonts w:ascii="Times New Roman" w:eastAsia="仿宋_GB2312" w:hAnsi="Times New Roman" w:cs="仿宋_GB2312" w:hint="eastAsia"/>
          <w:sz w:val="32"/>
          <w:szCs w:val="32"/>
        </w:rPr>
        <w:t>.2</w:t>
      </w:r>
      <w:r w:rsidRPr="00B873B8">
        <w:rPr>
          <w:rFonts w:ascii="Times New Roman" w:eastAsia="仿宋_GB2312" w:hAnsi="Times New Roman" w:cs="仿宋_GB2312" w:hint="eastAsia"/>
          <w:sz w:val="32"/>
          <w:szCs w:val="32"/>
        </w:rPr>
        <w:t>中对应的审核时间。</w:t>
      </w:r>
    </w:p>
    <w:p w14:paraId="5B35E30E" w14:textId="77777777" w:rsidR="00CE1BFD" w:rsidRPr="00B873B8" w:rsidRDefault="00CE1BFD" w:rsidP="00CE1BFD">
      <w:pPr>
        <w:pStyle w:val="10"/>
        <w:adjustRightInd w:val="0"/>
        <w:snapToGrid w:val="0"/>
        <w:spacing w:line="594" w:lineRule="exact"/>
        <w:jc w:val="center"/>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表</w:t>
      </w:r>
      <w:r w:rsidRPr="00B873B8">
        <w:rPr>
          <w:rFonts w:ascii="Times New Roman" w:eastAsia="仿宋_GB2312" w:hAnsi="Times New Roman" w:cs="仿宋_GB2312"/>
          <w:sz w:val="32"/>
          <w:szCs w:val="32"/>
        </w:rPr>
        <w:t>3</w:t>
      </w:r>
      <w:r w:rsidRPr="00B873B8">
        <w:rPr>
          <w:rFonts w:ascii="Times New Roman" w:eastAsia="仿宋_GB2312" w:hAnsi="Times New Roman" w:cs="仿宋_GB2312" w:hint="eastAsia"/>
          <w:sz w:val="32"/>
          <w:szCs w:val="32"/>
        </w:rPr>
        <w:t>.2 HACCP</w:t>
      </w:r>
      <w:r w:rsidRPr="00B873B8">
        <w:rPr>
          <w:rFonts w:ascii="Times New Roman" w:eastAsia="仿宋_GB2312" w:hAnsi="Times New Roman" w:cs="仿宋_GB2312" w:hint="eastAsia"/>
          <w:sz w:val="32"/>
          <w:szCs w:val="32"/>
        </w:rPr>
        <w:t>附加审核时间</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79"/>
        <w:gridCol w:w="3443"/>
      </w:tblGrid>
      <w:tr w:rsidR="00B873B8" w:rsidRPr="00B873B8" w14:paraId="1DD19004" w14:textId="77777777" w:rsidTr="00126F56">
        <w:trPr>
          <w:jc w:val="center"/>
        </w:trPr>
        <w:tc>
          <w:tcPr>
            <w:tcW w:w="5079" w:type="dxa"/>
            <w:vAlign w:val="center"/>
          </w:tcPr>
          <w:p w14:paraId="3D5479BC" w14:textId="77777777" w:rsidR="00CE1BFD" w:rsidRPr="00B873B8" w:rsidRDefault="00CE1BFD" w:rsidP="00126F56">
            <w:pPr>
              <w:pStyle w:val="10"/>
              <w:adjustRightInd w:val="0"/>
              <w:snapToGrid w:val="0"/>
              <w:spacing w:line="594" w:lineRule="exact"/>
              <w:jc w:val="center"/>
              <w:rPr>
                <w:rFonts w:ascii="Times New Roman" w:eastAsia="黑体" w:hAnsi="Times New Roman" w:cs="黑体"/>
                <w:sz w:val="28"/>
                <w:szCs w:val="28"/>
              </w:rPr>
            </w:pPr>
            <w:r w:rsidRPr="00B873B8">
              <w:rPr>
                <w:rFonts w:ascii="Times New Roman" w:eastAsia="黑体" w:hAnsi="Times New Roman" w:cs="黑体" w:hint="eastAsia"/>
                <w:sz w:val="28"/>
                <w:szCs w:val="28"/>
              </w:rPr>
              <w:t>企业规模</w:t>
            </w:r>
          </w:p>
        </w:tc>
        <w:tc>
          <w:tcPr>
            <w:tcW w:w="3443" w:type="dxa"/>
            <w:vAlign w:val="center"/>
          </w:tcPr>
          <w:p w14:paraId="6CCEFF7B" w14:textId="77777777" w:rsidR="00CE1BFD" w:rsidRPr="00B873B8" w:rsidRDefault="00CE1BFD" w:rsidP="00126F56">
            <w:pPr>
              <w:pStyle w:val="10"/>
              <w:adjustRightInd w:val="0"/>
              <w:snapToGrid w:val="0"/>
              <w:spacing w:line="594" w:lineRule="exact"/>
              <w:jc w:val="center"/>
              <w:rPr>
                <w:rFonts w:ascii="Times New Roman" w:eastAsia="黑体" w:hAnsi="Times New Roman" w:cs="黑体"/>
                <w:sz w:val="28"/>
                <w:szCs w:val="28"/>
              </w:rPr>
            </w:pPr>
            <w:r w:rsidRPr="00B873B8">
              <w:rPr>
                <w:rFonts w:ascii="Times New Roman" w:eastAsia="黑体" w:hAnsi="Times New Roman" w:cs="黑体" w:hint="eastAsia"/>
                <w:sz w:val="28"/>
                <w:szCs w:val="28"/>
              </w:rPr>
              <w:t>HACCP</w:t>
            </w:r>
            <w:r w:rsidRPr="00B873B8">
              <w:rPr>
                <w:rFonts w:ascii="Times New Roman" w:eastAsia="黑体" w:hAnsi="Times New Roman" w:cs="黑体" w:hint="eastAsia"/>
                <w:sz w:val="28"/>
                <w:szCs w:val="28"/>
              </w:rPr>
              <w:t>附加审核时间</w:t>
            </w:r>
          </w:p>
          <w:p w14:paraId="5C2BF7E2" w14:textId="77777777" w:rsidR="00CE1BFD" w:rsidRPr="00B873B8" w:rsidRDefault="00CE1BFD" w:rsidP="00126F56">
            <w:pPr>
              <w:pStyle w:val="10"/>
              <w:adjustRightInd w:val="0"/>
              <w:snapToGrid w:val="0"/>
              <w:spacing w:line="594" w:lineRule="exact"/>
              <w:jc w:val="center"/>
              <w:rPr>
                <w:rFonts w:ascii="Times New Roman" w:eastAsia="黑体" w:hAnsi="Times New Roman" w:cs="黑体"/>
                <w:sz w:val="28"/>
                <w:szCs w:val="28"/>
              </w:rPr>
            </w:pPr>
            <w:r w:rsidRPr="00B873B8">
              <w:rPr>
                <w:rFonts w:ascii="Times New Roman" w:eastAsia="黑体" w:hAnsi="Times New Roman" w:cs="黑体" w:hint="eastAsia"/>
                <w:sz w:val="28"/>
                <w:szCs w:val="28"/>
              </w:rPr>
              <w:t>T</w:t>
            </w:r>
            <w:r w:rsidRPr="00B873B8">
              <w:rPr>
                <w:rFonts w:ascii="Times New Roman" w:eastAsia="黑体" w:hAnsi="Times New Roman" w:cs="黑体"/>
                <w:sz w:val="28"/>
                <w:szCs w:val="28"/>
                <w:vertAlign w:val="subscript"/>
              </w:rPr>
              <w:t>A</w:t>
            </w:r>
          </w:p>
        </w:tc>
      </w:tr>
      <w:tr w:rsidR="00B873B8" w:rsidRPr="00B873B8" w14:paraId="155D50FC" w14:textId="77777777" w:rsidTr="00126F56">
        <w:trPr>
          <w:jc w:val="center"/>
        </w:trPr>
        <w:tc>
          <w:tcPr>
            <w:tcW w:w="5079" w:type="dxa"/>
            <w:vAlign w:val="center"/>
          </w:tcPr>
          <w:p w14:paraId="0B8EA70C"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员工人数＜</w:t>
            </w:r>
            <w:r w:rsidRPr="00B873B8">
              <w:rPr>
                <w:rFonts w:ascii="Times New Roman" w:eastAsia="仿宋_GB2312" w:hAnsi="Times New Roman" w:cs="仿宋_GB2312" w:hint="eastAsia"/>
                <w:sz w:val="28"/>
                <w:szCs w:val="28"/>
              </w:rPr>
              <w:t>200</w:t>
            </w:r>
            <w:r w:rsidRPr="00B873B8">
              <w:rPr>
                <w:rFonts w:ascii="Times New Roman" w:eastAsia="仿宋_GB2312" w:hAnsi="Times New Roman" w:cs="仿宋_GB2312" w:hint="eastAsia"/>
                <w:sz w:val="28"/>
                <w:szCs w:val="28"/>
              </w:rPr>
              <w:t>，且</w:t>
            </w:r>
            <w:r w:rsidRPr="00B873B8">
              <w:rPr>
                <w:rFonts w:ascii="Times New Roman" w:eastAsia="仿宋_GB2312" w:hAnsi="Times New Roman" w:cs="仿宋_GB2312" w:hint="eastAsia"/>
                <w:sz w:val="28"/>
                <w:szCs w:val="28"/>
              </w:rPr>
              <w:t>HACCP</w:t>
            </w:r>
            <w:r w:rsidRPr="00B873B8">
              <w:rPr>
                <w:rFonts w:ascii="Times New Roman" w:eastAsia="仿宋_GB2312" w:hAnsi="Times New Roman" w:cs="仿宋_GB2312" w:hint="eastAsia"/>
                <w:sz w:val="28"/>
                <w:szCs w:val="28"/>
              </w:rPr>
              <w:t>项目≤</w:t>
            </w:r>
            <w:r w:rsidRPr="00B873B8">
              <w:rPr>
                <w:rFonts w:ascii="Times New Roman" w:eastAsia="仿宋_GB2312" w:hAnsi="Times New Roman" w:cs="仿宋_GB2312" w:hint="eastAsia"/>
                <w:sz w:val="28"/>
                <w:szCs w:val="28"/>
              </w:rPr>
              <w:t>3</w:t>
            </w:r>
          </w:p>
        </w:tc>
        <w:tc>
          <w:tcPr>
            <w:tcW w:w="3443" w:type="dxa"/>
            <w:vAlign w:val="center"/>
          </w:tcPr>
          <w:p w14:paraId="7AAB36AC"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1.0</w:t>
            </w:r>
          </w:p>
        </w:tc>
      </w:tr>
      <w:tr w:rsidR="00B873B8" w:rsidRPr="00B873B8" w14:paraId="11534DB7" w14:textId="77777777" w:rsidTr="00126F56">
        <w:trPr>
          <w:jc w:val="center"/>
        </w:trPr>
        <w:tc>
          <w:tcPr>
            <w:tcW w:w="5079" w:type="dxa"/>
            <w:vAlign w:val="center"/>
          </w:tcPr>
          <w:p w14:paraId="37F8879F"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员工人数≥</w:t>
            </w:r>
            <w:r w:rsidRPr="00B873B8">
              <w:rPr>
                <w:rFonts w:ascii="Times New Roman" w:eastAsia="仿宋_GB2312" w:hAnsi="Times New Roman" w:cs="仿宋_GB2312" w:hint="eastAsia"/>
                <w:sz w:val="28"/>
                <w:szCs w:val="28"/>
              </w:rPr>
              <w:t>200</w:t>
            </w:r>
            <w:r w:rsidRPr="00B873B8">
              <w:rPr>
                <w:rFonts w:ascii="Times New Roman" w:eastAsia="仿宋_GB2312" w:hAnsi="Times New Roman" w:cs="仿宋_GB2312" w:hint="eastAsia"/>
                <w:sz w:val="28"/>
                <w:szCs w:val="28"/>
              </w:rPr>
              <w:t>，或</w:t>
            </w:r>
            <w:r w:rsidRPr="00B873B8">
              <w:rPr>
                <w:rFonts w:ascii="Times New Roman" w:eastAsia="仿宋_GB2312" w:hAnsi="Times New Roman" w:cs="仿宋_GB2312" w:hint="eastAsia"/>
                <w:sz w:val="28"/>
                <w:szCs w:val="28"/>
              </w:rPr>
              <w:t>HACCP</w:t>
            </w:r>
            <w:r w:rsidRPr="00B873B8">
              <w:rPr>
                <w:rFonts w:ascii="Times New Roman" w:eastAsia="仿宋_GB2312" w:hAnsi="Times New Roman" w:cs="仿宋_GB2312" w:hint="eastAsia"/>
                <w:sz w:val="28"/>
                <w:szCs w:val="28"/>
              </w:rPr>
              <w:t>项目＞</w:t>
            </w:r>
            <w:r w:rsidRPr="00B873B8">
              <w:rPr>
                <w:rFonts w:ascii="Times New Roman" w:eastAsia="仿宋_GB2312" w:hAnsi="Times New Roman" w:cs="仿宋_GB2312" w:hint="eastAsia"/>
                <w:sz w:val="28"/>
                <w:szCs w:val="28"/>
              </w:rPr>
              <w:t>3</w:t>
            </w:r>
          </w:p>
        </w:tc>
        <w:tc>
          <w:tcPr>
            <w:tcW w:w="3443" w:type="dxa"/>
            <w:vAlign w:val="center"/>
          </w:tcPr>
          <w:p w14:paraId="5477C1D1" w14:textId="77777777" w:rsidR="00CE1BFD" w:rsidRPr="00B873B8" w:rsidRDefault="00CE1BFD" w:rsidP="00126F56">
            <w:pPr>
              <w:pStyle w:val="10"/>
              <w:adjustRightInd w:val="0"/>
              <w:snapToGrid w:val="0"/>
              <w:spacing w:line="594" w:lineRule="exact"/>
              <w:jc w:val="center"/>
              <w:rPr>
                <w:rFonts w:ascii="Times New Roman" w:eastAsia="仿宋_GB2312" w:hAnsi="Times New Roman" w:cs="仿宋_GB2312"/>
                <w:sz w:val="28"/>
                <w:szCs w:val="28"/>
              </w:rPr>
            </w:pPr>
            <w:r w:rsidRPr="00B873B8">
              <w:rPr>
                <w:rFonts w:ascii="Times New Roman" w:eastAsia="仿宋_GB2312" w:hAnsi="Times New Roman" w:cs="仿宋_GB2312" w:hint="eastAsia"/>
                <w:sz w:val="28"/>
                <w:szCs w:val="28"/>
              </w:rPr>
              <w:t>1.5</w:t>
            </w:r>
          </w:p>
        </w:tc>
      </w:tr>
    </w:tbl>
    <w:p w14:paraId="43D91057" w14:textId="77777777" w:rsidR="00CE1BFD" w:rsidRPr="00B873B8" w:rsidRDefault="00CE1BFD" w:rsidP="00CE1BFD">
      <w:pPr>
        <w:pStyle w:val="10"/>
        <w:numPr>
          <w:ilvl w:val="0"/>
          <w:numId w:val="1"/>
        </w:numPr>
        <w:adjustRightInd w:val="0"/>
        <w:snapToGrid w:val="0"/>
        <w:spacing w:line="594" w:lineRule="exact"/>
        <w:ind w:firstLineChars="196" w:firstLine="627"/>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最少审核时间包括初次认证的第一阶段和第二阶段的审核时间，但不包括审核准备和编制审核报告的时间。</w:t>
      </w:r>
    </w:p>
    <w:p w14:paraId="7954AF8C" w14:textId="77777777" w:rsidR="00CE1BFD" w:rsidRPr="00B873B8" w:rsidRDefault="00CE1BFD" w:rsidP="00CE1BFD">
      <w:pPr>
        <w:pStyle w:val="10"/>
        <w:adjustRightInd w:val="0"/>
        <w:snapToGrid w:val="0"/>
        <w:spacing w:line="594" w:lineRule="exact"/>
        <w:ind w:firstLineChars="200" w:firstLine="640"/>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1.2</w:t>
      </w:r>
      <w:r w:rsidRPr="00B873B8">
        <w:rPr>
          <w:rFonts w:ascii="Times New Roman" w:eastAsia="仿宋_GB2312" w:hAnsi="Times New Roman" w:cs="仿宋_GB2312" w:hint="eastAsia"/>
          <w:sz w:val="32"/>
          <w:szCs w:val="32"/>
        </w:rPr>
        <w:t>主要场所之外增加场所的基础审核时间根据表</w:t>
      </w:r>
      <w:r w:rsidRPr="00B873B8">
        <w:rPr>
          <w:rFonts w:ascii="Times New Roman" w:eastAsia="仿宋_GB2312" w:hAnsi="Times New Roman" w:cs="仿宋_GB2312"/>
          <w:sz w:val="32"/>
          <w:szCs w:val="32"/>
        </w:rPr>
        <w:t>3</w:t>
      </w:r>
      <w:r w:rsidRPr="00B873B8">
        <w:rPr>
          <w:rFonts w:ascii="Times New Roman" w:eastAsia="仿宋_GB2312" w:hAnsi="Times New Roman" w:cs="仿宋_GB2312" w:hint="eastAsia"/>
          <w:sz w:val="32"/>
          <w:szCs w:val="32"/>
        </w:rPr>
        <w:t>.1</w:t>
      </w:r>
      <w:r w:rsidRPr="00B873B8">
        <w:rPr>
          <w:rFonts w:ascii="Times New Roman" w:eastAsia="仿宋_GB2312" w:hAnsi="Times New Roman" w:cs="仿宋_GB2312" w:hint="eastAsia"/>
          <w:sz w:val="32"/>
          <w:szCs w:val="32"/>
        </w:rPr>
        <w:t>计算，对规模小、风险和复杂程度低、体系成熟度高、自动化程度高以及其中心职能的集中化程度高的组织，可考虑减少增加场所的审核时间，但减少时间不能超过该场所基础审核时间的</w:t>
      </w:r>
      <w:r w:rsidRPr="00B873B8">
        <w:rPr>
          <w:rFonts w:ascii="Times New Roman" w:eastAsia="仿宋_GB2312" w:hAnsi="Times New Roman" w:cs="仿宋_GB2312" w:hint="eastAsia"/>
          <w:sz w:val="32"/>
          <w:szCs w:val="32"/>
        </w:rPr>
        <w:t>50%</w:t>
      </w:r>
      <w:r w:rsidRPr="00B873B8">
        <w:rPr>
          <w:rFonts w:ascii="Times New Roman" w:eastAsia="仿宋_GB2312" w:hAnsi="Times New Roman" w:cs="仿宋_GB2312" w:hint="eastAsia"/>
          <w:sz w:val="32"/>
          <w:szCs w:val="32"/>
        </w:rPr>
        <w:t>。每个场所应分别增加相应的附加审核时间</w:t>
      </w:r>
      <w:r w:rsidRPr="00B873B8">
        <w:rPr>
          <w:rFonts w:ascii="Times New Roman" w:eastAsia="仿宋_GB2312" w:hAnsi="Times New Roman" w:cs="仿宋_GB2312" w:hint="eastAsia"/>
          <w:sz w:val="32"/>
          <w:szCs w:val="32"/>
        </w:rPr>
        <w:t>T</w:t>
      </w:r>
      <w:r w:rsidRPr="00B873B8">
        <w:rPr>
          <w:rFonts w:ascii="Times New Roman" w:eastAsia="仿宋_GB2312" w:hAnsi="Times New Roman" w:cs="仿宋_GB2312"/>
          <w:sz w:val="32"/>
          <w:szCs w:val="32"/>
          <w:vertAlign w:val="subscript"/>
        </w:rPr>
        <w:t>A</w:t>
      </w:r>
      <w:r w:rsidRPr="00B873B8">
        <w:rPr>
          <w:rFonts w:ascii="Times New Roman" w:eastAsia="仿宋_GB2312" w:hAnsi="Times New Roman" w:cs="仿宋_GB2312" w:hint="eastAsia"/>
          <w:sz w:val="32"/>
          <w:szCs w:val="32"/>
        </w:rPr>
        <w:t>。</w:t>
      </w:r>
    </w:p>
    <w:p w14:paraId="40DF74D0" w14:textId="77777777" w:rsidR="00CE1BFD" w:rsidRPr="00B873B8" w:rsidRDefault="00CE1BFD" w:rsidP="00CE1BFD">
      <w:pPr>
        <w:pStyle w:val="10"/>
        <w:adjustRightInd w:val="0"/>
        <w:snapToGrid w:val="0"/>
        <w:spacing w:line="594" w:lineRule="exact"/>
        <w:ind w:firstLineChars="200" w:firstLine="640"/>
        <w:rPr>
          <w:rFonts w:ascii="Times New Roman" w:eastAsia="黑体" w:hAnsi="Times New Roman" w:cs="黑体"/>
          <w:sz w:val="32"/>
          <w:szCs w:val="32"/>
        </w:rPr>
      </w:pPr>
      <w:r w:rsidRPr="00B873B8">
        <w:rPr>
          <w:rFonts w:ascii="Times New Roman" w:eastAsia="黑体" w:hAnsi="Times New Roman" w:cs="黑体" w:hint="eastAsia"/>
          <w:sz w:val="32"/>
          <w:szCs w:val="32"/>
        </w:rPr>
        <w:t>2.</w:t>
      </w:r>
      <w:r w:rsidRPr="00B873B8">
        <w:rPr>
          <w:rFonts w:ascii="Times New Roman" w:eastAsia="黑体" w:hAnsi="Times New Roman" w:cs="黑体" w:hint="eastAsia"/>
          <w:sz w:val="32"/>
          <w:szCs w:val="32"/>
        </w:rPr>
        <w:t>监督和再认证最少审核时间</w:t>
      </w:r>
    </w:p>
    <w:p w14:paraId="57911937" w14:textId="77777777" w:rsidR="00CE1BFD" w:rsidRPr="00B873B8" w:rsidRDefault="00CE1BFD" w:rsidP="00CE1BFD">
      <w:pPr>
        <w:pStyle w:val="10"/>
        <w:adjustRightInd w:val="0"/>
        <w:snapToGrid w:val="0"/>
        <w:spacing w:line="594" w:lineRule="exact"/>
        <w:ind w:firstLineChars="200" w:firstLine="640"/>
        <w:rPr>
          <w:rFonts w:ascii="Times New Roman" w:eastAsia="仿宋_GB2312" w:hAnsi="Times New Roman" w:cs="仿宋_GB2312"/>
          <w:sz w:val="32"/>
          <w:szCs w:val="32"/>
        </w:rPr>
      </w:pPr>
      <w:r w:rsidRPr="00B873B8">
        <w:rPr>
          <w:rFonts w:ascii="Times New Roman" w:eastAsia="仿宋_GB2312" w:hAnsi="Times New Roman" w:cs="仿宋_GB2312" w:hint="eastAsia"/>
          <w:sz w:val="32"/>
          <w:szCs w:val="32"/>
        </w:rPr>
        <w:t>2.1</w:t>
      </w:r>
      <w:r w:rsidRPr="00B873B8">
        <w:rPr>
          <w:rFonts w:ascii="Times New Roman" w:eastAsia="仿宋_GB2312" w:hAnsi="Times New Roman" w:cs="仿宋_GB2312" w:hint="eastAsia"/>
          <w:sz w:val="32"/>
          <w:szCs w:val="32"/>
        </w:rPr>
        <w:t>监督审核的最少时间为</w:t>
      </w:r>
      <w:r w:rsidRPr="00B873B8">
        <w:rPr>
          <w:rFonts w:ascii="Times New Roman" w:eastAsia="仿宋_GB2312" w:hAnsi="Times New Roman" w:cs="仿宋_GB2312" w:hint="eastAsia"/>
          <w:sz w:val="32"/>
          <w:szCs w:val="32"/>
        </w:rPr>
        <w:t>T</w:t>
      </w:r>
      <w:r w:rsidRPr="00B873B8">
        <w:rPr>
          <w:rFonts w:ascii="Times New Roman" w:eastAsia="仿宋_GB2312" w:hAnsi="Times New Roman" w:cs="仿宋_GB2312"/>
          <w:sz w:val="32"/>
          <w:szCs w:val="32"/>
          <w:vertAlign w:val="subscript"/>
        </w:rPr>
        <w:t>S</w:t>
      </w:r>
      <w:r w:rsidRPr="00B873B8">
        <w:rPr>
          <w:rFonts w:ascii="Times New Roman" w:eastAsia="仿宋_GB2312" w:hAnsi="Times New Roman" w:cs="仿宋_GB2312" w:hint="eastAsia"/>
          <w:sz w:val="32"/>
          <w:szCs w:val="32"/>
        </w:rPr>
        <w:t>的三分之一</w:t>
      </w:r>
      <w:r w:rsidRPr="00B873B8">
        <w:rPr>
          <w:rFonts w:ascii="Times New Roman" w:eastAsia="仿宋_GB2312" w:hAnsi="Times New Roman" w:cs="仿宋_GB2312" w:hint="eastAsia"/>
          <w:sz w:val="32"/>
          <w:szCs w:val="32"/>
        </w:rPr>
        <w:t>+T</w:t>
      </w:r>
      <w:r w:rsidRPr="00B873B8">
        <w:rPr>
          <w:rFonts w:ascii="Times New Roman" w:eastAsia="仿宋_GB2312" w:hAnsi="Times New Roman" w:cs="仿宋_GB2312"/>
          <w:sz w:val="32"/>
          <w:szCs w:val="32"/>
          <w:vertAlign w:val="subscript"/>
        </w:rPr>
        <w:t>A</w:t>
      </w:r>
      <w:r w:rsidRPr="00B873B8">
        <w:rPr>
          <w:rFonts w:ascii="Times New Roman" w:eastAsia="仿宋_GB2312" w:hAnsi="Times New Roman" w:cs="仿宋_GB2312" w:hint="eastAsia"/>
          <w:sz w:val="32"/>
          <w:szCs w:val="32"/>
        </w:rPr>
        <w:t>，且审核时间不应少于</w:t>
      </w:r>
      <w:r w:rsidRPr="00B873B8">
        <w:rPr>
          <w:rFonts w:ascii="Times New Roman" w:eastAsia="仿宋_GB2312" w:hAnsi="Times New Roman" w:cs="仿宋_GB2312" w:hint="eastAsia"/>
          <w:sz w:val="32"/>
          <w:szCs w:val="32"/>
        </w:rPr>
        <w:t>2</w:t>
      </w:r>
      <w:r w:rsidRPr="00B873B8">
        <w:rPr>
          <w:rFonts w:ascii="Times New Roman" w:eastAsia="仿宋_GB2312" w:hAnsi="Times New Roman" w:cs="仿宋_GB2312" w:hint="eastAsia"/>
          <w:sz w:val="32"/>
          <w:szCs w:val="32"/>
        </w:rPr>
        <w:t>天。</w:t>
      </w:r>
    </w:p>
    <w:p w14:paraId="74814205" w14:textId="77777777" w:rsidR="00CE1BFD" w:rsidRPr="00B873B8" w:rsidRDefault="00CE1BFD" w:rsidP="00CE1BFD">
      <w:pPr>
        <w:pStyle w:val="10"/>
        <w:adjustRightInd w:val="0"/>
        <w:snapToGrid w:val="0"/>
        <w:spacing w:line="594" w:lineRule="exact"/>
        <w:ind w:firstLineChars="200" w:firstLine="640"/>
        <w:rPr>
          <w:rFonts w:ascii="Times New Roman" w:eastAsia="仿宋_GB2312" w:hAnsi="Times New Roman"/>
          <w:szCs w:val="21"/>
        </w:rPr>
      </w:pPr>
      <w:r w:rsidRPr="00B873B8">
        <w:rPr>
          <w:rFonts w:ascii="Times New Roman" w:eastAsia="仿宋_GB2312" w:hAnsi="Times New Roman" w:cs="仿宋_GB2312" w:hint="eastAsia"/>
          <w:sz w:val="32"/>
          <w:szCs w:val="32"/>
        </w:rPr>
        <w:lastRenderedPageBreak/>
        <w:t>2.2</w:t>
      </w:r>
      <w:r w:rsidRPr="00B873B8">
        <w:rPr>
          <w:rFonts w:ascii="Times New Roman" w:eastAsia="仿宋_GB2312" w:hAnsi="Times New Roman" w:cs="仿宋_GB2312" w:hint="eastAsia"/>
          <w:sz w:val="32"/>
          <w:szCs w:val="32"/>
        </w:rPr>
        <w:t>再认证的最少时间为</w:t>
      </w:r>
      <w:r w:rsidRPr="00B873B8">
        <w:rPr>
          <w:rFonts w:ascii="Times New Roman" w:eastAsia="仿宋_GB2312" w:hAnsi="Times New Roman" w:cs="仿宋_GB2312" w:hint="eastAsia"/>
          <w:sz w:val="32"/>
          <w:szCs w:val="32"/>
        </w:rPr>
        <w:t>T</w:t>
      </w:r>
      <w:r w:rsidRPr="00B873B8">
        <w:rPr>
          <w:rFonts w:ascii="Times New Roman" w:eastAsia="仿宋_GB2312" w:hAnsi="Times New Roman" w:cs="仿宋_GB2312"/>
          <w:sz w:val="32"/>
          <w:szCs w:val="32"/>
          <w:vertAlign w:val="subscript"/>
        </w:rPr>
        <w:t>S</w:t>
      </w:r>
      <w:r w:rsidRPr="00B873B8">
        <w:rPr>
          <w:rFonts w:ascii="Times New Roman" w:eastAsia="仿宋_GB2312" w:hAnsi="Times New Roman" w:cs="仿宋_GB2312" w:hint="eastAsia"/>
          <w:sz w:val="32"/>
          <w:szCs w:val="32"/>
        </w:rPr>
        <w:t>的三分之二</w:t>
      </w:r>
      <w:r w:rsidRPr="00B873B8">
        <w:rPr>
          <w:rFonts w:ascii="Times New Roman" w:eastAsia="仿宋_GB2312" w:hAnsi="Times New Roman" w:cs="仿宋_GB2312" w:hint="eastAsia"/>
          <w:sz w:val="32"/>
          <w:szCs w:val="32"/>
        </w:rPr>
        <w:t>+T</w:t>
      </w:r>
      <w:r w:rsidRPr="00B873B8">
        <w:rPr>
          <w:rFonts w:ascii="Times New Roman" w:eastAsia="仿宋_GB2312" w:hAnsi="Times New Roman" w:cs="仿宋_GB2312"/>
          <w:sz w:val="32"/>
          <w:szCs w:val="32"/>
          <w:vertAlign w:val="subscript"/>
        </w:rPr>
        <w:t>A</w:t>
      </w:r>
      <w:r w:rsidRPr="00B873B8">
        <w:rPr>
          <w:rFonts w:ascii="Times New Roman" w:eastAsia="仿宋_GB2312" w:hAnsi="Times New Roman" w:cs="仿宋_GB2312" w:hint="eastAsia"/>
          <w:sz w:val="32"/>
          <w:szCs w:val="32"/>
        </w:rPr>
        <w:t>，且审核时间不应少于</w:t>
      </w:r>
      <w:r w:rsidRPr="00B873B8">
        <w:rPr>
          <w:rFonts w:ascii="Times New Roman" w:eastAsia="仿宋_GB2312" w:hAnsi="Times New Roman" w:cs="仿宋_GB2312" w:hint="eastAsia"/>
          <w:sz w:val="32"/>
          <w:szCs w:val="32"/>
        </w:rPr>
        <w:t>2</w:t>
      </w:r>
      <w:r w:rsidRPr="00B873B8">
        <w:rPr>
          <w:rFonts w:ascii="Times New Roman" w:eastAsia="仿宋_GB2312" w:hAnsi="Times New Roman" w:cs="仿宋_GB2312" w:hint="eastAsia"/>
          <w:sz w:val="32"/>
          <w:szCs w:val="32"/>
        </w:rPr>
        <w:t>天。</w:t>
      </w:r>
    </w:p>
    <w:p w14:paraId="1DCEC15D" w14:textId="77777777" w:rsidR="00CE1BFD" w:rsidRPr="00B873B8" w:rsidRDefault="00CE1BFD" w:rsidP="00CE1BFD">
      <w:pPr>
        <w:pStyle w:val="10"/>
        <w:adjustRightInd w:val="0"/>
        <w:snapToGrid w:val="0"/>
        <w:spacing w:line="594" w:lineRule="exact"/>
        <w:ind w:firstLineChars="200" w:firstLine="640"/>
        <w:rPr>
          <w:rFonts w:ascii="Times New Roman" w:eastAsia="黑体" w:hAnsi="Times New Roman" w:cs="黑体"/>
          <w:sz w:val="32"/>
          <w:szCs w:val="32"/>
        </w:rPr>
      </w:pPr>
      <w:r w:rsidRPr="00B873B8">
        <w:rPr>
          <w:rFonts w:ascii="Times New Roman" w:eastAsia="黑体" w:hAnsi="Times New Roman" w:cs="黑体"/>
          <w:sz w:val="32"/>
          <w:szCs w:val="32"/>
        </w:rPr>
        <w:t>3.</w:t>
      </w:r>
      <w:r w:rsidRPr="00B873B8">
        <w:rPr>
          <w:rFonts w:ascii="Times New Roman" w:eastAsia="黑体" w:hAnsi="Times New Roman" w:cs="黑体" w:hint="eastAsia"/>
          <w:sz w:val="32"/>
          <w:szCs w:val="32"/>
        </w:rPr>
        <w:t>当</w:t>
      </w:r>
      <w:r w:rsidRPr="00B873B8">
        <w:rPr>
          <w:rFonts w:ascii="Times New Roman" w:eastAsia="黑体" w:hAnsi="Times New Roman" w:cs="黑体" w:hint="eastAsia"/>
          <w:sz w:val="32"/>
          <w:szCs w:val="32"/>
        </w:rPr>
        <w:t>HACCP</w:t>
      </w:r>
      <w:r w:rsidRPr="00B873B8">
        <w:rPr>
          <w:rFonts w:ascii="Times New Roman" w:eastAsia="黑体" w:hAnsi="Times New Roman" w:cs="黑体" w:hint="eastAsia"/>
          <w:sz w:val="32"/>
          <w:szCs w:val="32"/>
        </w:rPr>
        <w:t>认证与其他相关认证结合审核时，认证机构宜考虑下列因素，根据企业的具体情况对结合审核的时间进行调整：</w:t>
      </w:r>
    </w:p>
    <w:p w14:paraId="1FDCD6E4" w14:textId="77777777" w:rsidR="00CE1BFD" w:rsidRPr="00B873B8" w:rsidRDefault="00CE1BFD" w:rsidP="00CE1BFD">
      <w:pPr>
        <w:pStyle w:val="10"/>
        <w:adjustRightInd w:val="0"/>
        <w:snapToGrid w:val="0"/>
        <w:spacing w:line="594" w:lineRule="exact"/>
        <w:ind w:firstLineChars="200" w:firstLine="640"/>
        <w:rPr>
          <w:rFonts w:ascii="Times New Roman" w:eastAsia="仿宋_GB2312" w:hAnsi="Times New Roman" w:cs="仿宋_GB2312"/>
          <w:sz w:val="32"/>
          <w:szCs w:val="32"/>
        </w:rPr>
      </w:pPr>
      <w:r w:rsidRPr="00B873B8">
        <w:rPr>
          <w:rFonts w:ascii="Times New Roman" w:eastAsia="仿宋_GB2312" w:hAnsi="Times New Roman" w:cs="仿宋_GB2312"/>
          <w:sz w:val="32"/>
          <w:szCs w:val="32"/>
        </w:rPr>
        <w:t>a</w:t>
      </w:r>
      <w:r w:rsidRPr="00B873B8">
        <w:rPr>
          <w:rFonts w:ascii="Times New Roman" w:eastAsia="仿宋_GB2312" w:hAnsi="Times New Roman" w:cs="仿宋_GB2312" w:hint="eastAsia"/>
          <w:sz w:val="32"/>
          <w:szCs w:val="32"/>
        </w:rPr>
        <w:t>）</w:t>
      </w:r>
      <w:r w:rsidRPr="00B873B8">
        <w:rPr>
          <w:rFonts w:ascii="Times New Roman" w:eastAsia="仿宋_GB2312" w:hAnsi="Times New Roman" w:cs="仿宋_GB2312"/>
          <w:sz w:val="32"/>
          <w:szCs w:val="32"/>
        </w:rPr>
        <w:t>HACCP</w:t>
      </w:r>
      <w:r w:rsidRPr="00B873B8">
        <w:rPr>
          <w:rFonts w:ascii="Times New Roman" w:eastAsia="仿宋_GB2312" w:hAnsi="Times New Roman" w:cs="仿宋_GB2312" w:hint="eastAsia"/>
          <w:sz w:val="32"/>
          <w:szCs w:val="32"/>
        </w:rPr>
        <w:t>体系与相关认证的整合程度；</w:t>
      </w:r>
    </w:p>
    <w:p w14:paraId="762CB4F4" w14:textId="77777777" w:rsidR="00CE1BFD" w:rsidRPr="00B873B8" w:rsidRDefault="00CE1BFD" w:rsidP="00CE1BFD">
      <w:pPr>
        <w:pStyle w:val="10"/>
        <w:adjustRightInd w:val="0"/>
        <w:snapToGrid w:val="0"/>
        <w:spacing w:line="594" w:lineRule="exact"/>
        <w:ind w:firstLineChars="200" w:firstLine="640"/>
        <w:rPr>
          <w:rFonts w:ascii="Times New Roman" w:eastAsia="仿宋_GB2312" w:hAnsi="Times New Roman" w:cs="仿宋_GB2312"/>
          <w:sz w:val="32"/>
          <w:szCs w:val="32"/>
        </w:rPr>
      </w:pPr>
      <w:r w:rsidRPr="00B873B8">
        <w:rPr>
          <w:rFonts w:ascii="Times New Roman" w:eastAsia="仿宋_GB2312" w:hAnsi="Times New Roman" w:cs="仿宋_GB2312"/>
          <w:sz w:val="32"/>
          <w:szCs w:val="32"/>
        </w:rPr>
        <w:t>b</w:t>
      </w:r>
      <w:r w:rsidRPr="00B873B8">
        <w:rPr>
          <w:rFonts w:ascii="Times New Roman" w:eastAsia="仿宋_GB2312" w:hAnsi="Times New Roman" w:cs="仿宋_GB2312" w:hint="eastAsia"/>
          <w:sz w:val="32"/>
          <w:szCs w:val="32"/>
        </w:rPr>
        <w:t>）</w:t>
      </w:r>
      <w:r w:rsidRPr="00B873B8">
        <w:rPr>
          <w:rFonts w:ascii="Times New Roman" w:eastAsia="仿宋_GB2312" w:hAnsi="Times New Roman" w:cs="仿宋_GB2312"/>
          <w:sz w:val="32"/>
          <w:szCs w:val="32"/>
        </w:rPr>
        <w:t>HACCP</w:t>
      </w:r>
      <w:r w:rsidRPr="00B873B8">
        <w:rPr>
          <w:rFonts w:ascii="Times New Roman" w:eastAsia="仿宋_GB2312" w:hAnsi="Times New Roman" w:cs="仿宋_GB2312" w:hint="eastAsia"/>
          <w:sz w:val="32"/>
          <w:szCs w:val="32"/>
        </w:rPr>
        <w:t>体系与其他相关认证整合后的复杂程度；</w:t>
      </w:r>
    </w:p>
    <w:p w14:paraId="2C26E376" w14:textId="77777777" w:rsidR="00CE1BFD" w:rsidRPr="00B873B8" w:rsidRDefault="00CE1BFD" w:rsidP="00CE1BFD">
      <w:pPr>
        <w:pStyle w:val="10"/>
        <w:adjustRightInd w:val="0"/>
        <w:snapToGrid w:val="0"/>
        <w:spacing w:line="594" w:lineRule="exact"/>
        <w:ind w:firstLineChars="200" w:firstLine="640"/>
        <w:rPr>
          <w:rFonts w:ascii="Times New Roman" w:eastAsia="仿宋_GB2312" w:hAnsi="Times New Roman" w:cs="仿宋_GB2312"/>
          <w:sz w:val="32"/>
          <w:szCs w:val="32"/>
        </w:rPr>
      </w:pPr>
      <w:r w:rsidRPr="00B873B8">
        <w:rPr>
          <w:rFonts w:ascii="Times New Roman" w:eastAsia="仿宋_GB2312" w:hAnsi="Times New Roman" w:cs="仿宋_GB2312"/>
          <w:sz w:val="32"/>
          <w:szCs w:val="32"/>
        </w:rPr>
        <w:t>c</w:t>
      </w:r>
      <w:r w:rsidRPr="00B873B8">
        <w:rPr>
          <w:rFonts w:ascii="Times New Roman" w:eastAsia="仿宋_GB2312" w:hAnsi="Times New Roman" w:cs="仿宋_GB2312" w:hint="eastAsia"/>
          <w:sz w:val="32"/>
          <w:szCs w:val="32"/>
        </w:rPr>
        <w:t>）有能力实施多项认证的审核员资源情况。</w:t>
      </w:r>
    </w:p>
    <w:p w14:paraId="1B26E1E3" w14:textId="77777777" w:rsidR="00BE2146" w:rsidRPr="00B873B8" w:rsidRDefault="00BE2146"/>
    <w:sectPr w:rsidR="00BE2146" w:rsidRPr="00B873B8" w:rsidSect="00283FCD">
      <w:pgSz w:w="11906" w:h="16838"/>
      <w:pgMar w:top="851" w:right="1800" w:bottom="99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2F45F" w14:textId="77777777" w:rsidR="000F7919" w:rsidRDefault="000F7919">
      <w:r>
        <w:separator/>
      </w:r>
    </w:p>
  </w:endnote>
  <w:endnote w:type="continuationSeparator" w:id="0">
    <w:p w14:paraId="7699D70D" w14:textId="77777777" w:rsidR="000F7919" w:rsidRDefault="000F7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方正仿宋简体">
    <w:altName w:val="宋体"/>
    <w:panose1 w:val="00000000000000000000"/>
    <w:charset w:val="86"/>
    <w:family w:val="roman"/>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E7ED2" w14:textId="77777777" w:rsidR="005B5D17" w:rsidRDefault="005B5D17">
    <w:pPr>
      <w:pStyle w:val="a9"/>
      <w:ind w:leftChars="150" w:left="315" w:rightChars="150" w:right="315"/>
      <w:jc w:val="both"/>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- 1 -</w:t>
    </w:r>
    <w:r>
      <w:rPr>
        <w:rFonts w:ascii="宋体" w:hAnsi="宋体" w:cs="宋体" w:hint="eastAsia"/>
        <w:sz w:val="28"/>
        <w:szCs w:val="28"/>
      </w:rPr>
      <w:fldChar w:fldCharType="end"/>
    </w:r>
    <w:r>
      <w:rPr>
        <w:rFonts w:ascii="宋体" w:hAnsi="宋体" w:cs="宋体" w:hint="eastAsia"/>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49D4" w14:textId="51DB2E8A" w:rsidR="005B5D17" w:rsidRDefault="005B5D17">
    <w:pPr>
      <w:pStyle w:val="a9"/>
      <w:ind w:leftChars="150" w:left="315" w:rightChars="150" w:right="315"/>
      <w:jc w:val="right"/>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B873B8">
      <w:rPr>
        <w:rFonts w:ascii="宋体" w:hAnsi="宋体" w:cs="宋体"/>
        <w:noProof/>
        <w:sz w:val="28"/>
        <w:szCs w:val="28"/>
      </w:rPr>
      <w:t>3</w:t>
    </w:r>
    <w:r>
      <w:rPr>
        <w:rFonts w:ascii="宋体" w:hAnsi="宋体" w:cs="宋体" w:hint="eastAsia"/>
        <w:sz w:val="28"/>
        <w:szCs w:val="28"/>
      </w:rPr>
      <w:fldChar w:fldCharType="end"/>
    </w:r>
    <w:r>
      <w:rPr>
        <w:rFonts w:ascii="宋体" w:hAnsi="宋体" w:cs="宋体" w:hint="eastAsia"/>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E48DD" w14:textId="77777777" w:rsidR="000F7919" w:rsidRDefault="000F7919">
      <w:r>
        <w:separator/>
      </w:r>
    </w:p>
  </w:footnote>
  <w:footnote w:type="continuationSeparator" w:id="0">
    <w:p w14:paraId="48DD53F2" w14:textId="77777777" w:rsidR="000F7919" w:rsidRDefault="000F79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B"/>
    <w:multiLevelType w:val="singleLevel"/>
    <w:tmpl w:val="0000001B"/>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F4D"/>
    <w:rsid w:val="00021BDD"/>
    <w:rsid w:val="00033440"/>
    <w:rsid w:val="00041D73"/>
    <w:rsid w:val="00087B8C"/>
    <w:rsid w:val="000B0A11"/>
    <w:rsid w:val="000F7919"/>
    <w:rsid w:val="000F7A84"/>
    <w:rsid w:val="0012593C"/>
    <w:rsid w:val="00126F56"/>
    <w:rsid w:val="00212D66"/>
    <w:rsid w:val="002670B3"/>
    <w:rsid w:val="0027015F"/>
    <w:rsid w:val="00283FCD"/>
    <w:rsid w:val="002C5C91"/>
    <w:rsid w:val="002E0242"/>
    <w:rsid w:val="002F164F"/>
    <w:rsid w:val="00330808"/>
    <w:rsid w:val="003C0B4B"/>
    <w:rsid w:val="003D411F"/>
    <w:rsid w:val="00404870"/>
    <w:rsid w:val="004263CD"/>
    <w:rsid w:val="004364E6"/>
    <w:rsid w:val="00446329"/>
    <w:rsid w:val="004D16E2"/>
    <w:rsid w:val="005B5D17"/>
    <w:rsid w:val="005E7CFF"/>
    <w:rsid w:val="006F4AF2"/>
    <w:rsid w:val="007333C4"/>
    <w:rsid w:val="00762057"/>
    <w:rsid w:val="007B222C"/>
    <w:rsid w:val="007B6497"/>
    <w:rsid w:val="009C3068"/>
    <w:rsid w:val="009E6F6D"/>
    <w:rsid w:val="00AB1610"/>
    <w:rsid w:val="00AF2946"/>
    <w:rsid w:val="00B110CD"/>
    <w:rsid w:val="00B278B6"/>
    <w:rsid w:val="00B873B8"/>
    <w:rsid w:val="00BA1FCD"/>
    <w:rsid w:val="00BB078F"/>
    <w:rsid w:val="00BE2146"/>
    <w:rsid w:val="00BE7D64"/>
    <w:rsid w:val="00C35572"/>
    <w:rsid w:val="00CB6BE8"/>
    <w:rsid w:val="00CE1BFD"/>
    <w:rsid w:val="00DB7C6C"/>
    <w:rsid w:val="00DD123F"/>
    <w:rsid w:val="00DE533E"/>
    <w:rsid w:val="00E333D6"/>
    <w:rsid w:val="00ED2F46"/>
    <w:rsid w:val="00F326ED"/>
    <w:rsid w:val="00F400B0"/>
    <w:rsid w:val="00F44DFA"/>
    <w:rsid w:val="00F82F4D"/>
    <w:rsid w:val="00FE2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16864A"/>
  <w15:chartTrackingRefBased/>
  <w15:docId w15:val="{FF2DFAAF-03DE-44EF-9CD5-4D458161A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CE1BFD"/>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CE1BFD"/>
    <w:pPr>
      <w:widowControl/>
      <w:spacing w:before="100" w:after="100"/>
      <w:jc w:val="left"/>
      <w:outlineLvl w:val="1"/>
    </w:pPr>
    <w:rPr>
      <w:rFonts w:ascii="宋体" w:eastAsia="黑体" w:hAnsi="宋体" w:cs="Times New Roman"/>
      <w:kern w:val="0"/>
      <w:sz w:val="28"/>
      <w:szCs w:val="20"/>
    </w:rPr>
  </w:style>
  <w:style w:type="paragraph" w:styleId="3">
    <w:name w:val="heading 3"/>
    <w:basedOn w:val="a"/>
    <w:next w:val="a"/>
    <w:link w:val="3Char"/>
    <w:qFormat/>
    <w:rsid w:val="00CE1BFD"/>
    <w:pPr>
      <w:keepNext/>
      <w:spacing w:beforeLines="50" w:line="360" w:lineRule="auto"/>
      <w:ind w:firstLineChars="200" w:firstLine="560"/>
      <w:outlineLvl w:val="2"/>
    </w:pPr>
    <w:rPr>
      <w:rFonts w:ascii="Times New Roman" w:eastAsia="宋体" w:hAnsi="Times New Roman" w:cs="Times New Roman"/>
      <w:sz w:val="28"/>
      <w:szCs w:val="20"/>
    </w:rPr>
  </w:style>
  <w:style w:type="paragraph" w:styleId="4">
    <w:name w:val="heading 4"/>
    <w:basedOn w:val="a"/>
    <w:next w:val="a"/>
    <w:link w:val="4Char"/>
    <w:uiPriority w:val="9"/>
    <w:unhideWhenUsed/>
    <w:qFormat/>
    <w:rsid w:val="00CE1BFD"/>
    <w:pPr>
      <w:keepNext/>
      <w:keepLines/>
      <w:spacing w:line="300"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2F4D"/>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CE1BFD"/>
    <w:rPr>
      <w:rFonts w:ascii="Times New Roman" w:eastAsia="宋体" w:hAnsi="Times New Roman" w:cs="Times New Roman"/>
      <w:b/>
      <w:bCs/>
      <w:kern w:val="44"/>
      <w:sz w:val="44"/>
      <w:szCs w:val="44"/>
    </w:rPr>
  </w:style>
  <w:style w:type="character" w:customStyle="1" w:styleId="2Char">
    <w:name w:val="标题 2 Char"/>
    <w:basedOn w:val="a0"/>
    <w:link w:val="2"/>
    <w:rsid w:val="00CE1BFD"/>
    <w:rPr>
      <w:rFonts w:ascii="宋体" w:eastAsia="黑体" w:hAnsi="宋体" w:cs="Times New Roman"/>
      <w:kern w:val="0"/>
      <w:sz w:val="28"/>
      <w:szCs w:val="20"/>
    </w:rPr>
  </w:style>
  <w:style w:type="character" w:customStyle="1" w:styleId="3Char">
    <w:name w:val="标题 3 Char"/>
    <w:basedOn w:val="a0"/>
    <w:link w:val="3"/>
    <w:rsid w:val="00CE1BFD"/>
    <w:rPr>
      <w:rFonts w:ascii="Times New Roman" w:eastAsia="宋体" w:hAnsi="Times New Roman" w:cs="Times New Roman"/>
      <w:sz w:val="28"/>
      <w:szCs w:val="20"/>
    </w:rPr>
  </w:style>
  <w:style w:type="character" w:customStyle="1" w:styleId="4Char">
    <w:name w:val="标题 4 Char"/>
    <w:basedOn w:val="a0"/>
    <w:link w:val="4"/>
    <w:uiPriority w:val="9"/>
    <w:rsid w:val="00CE1BFD"/>
    <w:rPr>
      <w:rFonts w:asciiTheme="majorHAnsi" w:eastAsiaTheme="majorEastAsia" w:hAnsiTheme="majorHAnsi" w:cstheme="majorBidi"/>
      <w:b/>
      <w:bCs/>
      <w:szCs w:val="28"/>
    </w:rPr>
  </w:style>
  <w:style w:type="paragraph" w:styleId="a4">
    <w:name w:val="annotation text"/>
    <w:basedOn w:val="a"/>
    <w:link w:val="Char"/>
    <w:unhideWhenUsed/>
    <w:qFormat/>
    <w:rsid w:val="00CE1BFD"/>
    <w:pPr>
      <w:jc w:val="left"/>
    </w:pPr>
  </w:style>
  <w:style w:type="character" w:customStyle="1" w:styleId="Char">
    <w:name w:val="批注文字 Char"/>
    <w:basedOn w:val="a0"/>
    <w:link w:val="a4"/>
    <w:qFormat/>
    <w:rsid w:val="00CE1BFD"/>
  </w:style>
  <w:style w:type="paragraph" w:styleId="a5">
    <w:name w:val="annotation subject"/>
    <w:basedOn w:val="a4"/>
    <w:next w:val="a4"/>
    <w:link w:val="Char0"/>
    <w:uiPriority w:val="99"/>
    <w:semiHidden/>
    <w:unhideWhenUsed/>
    <w:qFormat/>
    <w:rsid w:val="00CE1BFD"/>
    <w:rPr>
      <w:rFonts w:ascii="Times New Roman" w:eastAsia="宋体" w:hAnsi="Times New Roman" w:cs="Times New Roman"/>
      <w:b/>
      <w:bCs/>
      <w:szCs w:val="24"/>
    </w:rPr>
  </w:style>
  <w:style w:type="character" w:customStyle="1" w:styleId="Char0">
    <w:name w:val="批注主题 Char"/>
    <w:basedOn w:val="Char"/>
    <w:link w:val="a5"/>
    <w:uiPriority w:val="99"/>
    <w:semiHidden/>
    <w:qFormat/>
    <w:rsid w:val="00CE1BFD"/>
    <w:rPr>
      <w:rFonts w:ascii="Times New Roman" w:eastAsia="宋体" w:hAnsi="Times New Roman" w:cs="Times New Roman"/>
      <w:b/>
      <w:bCs/>
      <w:szCs w:val="24"/>
    </w:rPr>
  </w:style>
  <w:style w:type="paragraph" w:styleId="a6">
    <w:name w:val="Normal Indent"/>
    <w:basedOn w:val="a"/>
    <w:qFormat/>
    <w:rsid w:val="00CE1BFD"/>
    <w:pPr>
      <w:ind w:firstLine="420"/>
    </w:pPr>
    <w:rPr>
      <w:rFonts w:ascii="Times New Roman" w:eastAsia="宋体" w:hAnsi="Times New Roman" w:cs="Times New Roman"/>
      <w:szCs w:val="20"/>
    </w:rPr>
  </w:style>
  <w:style w:type="paragraph" w:styleId="a7">
    <w:name w:val="Balloon Text"/>
    <w:basedOn w:val="a"/>
    <w:link w:val="Char1"/>
    <w:uiPriority w:val="99"/>
    <w:semiHidden/>
    <w:unhideWhenUsed/>
    <w:qFormat/>
    <w:rsid w:val="00CE1BFD"/>
    <w:rPr>
      <w:rFonts w:ascii="Times New Roman" w:eastAsia="宋体" w:hAnsi="Times New Roman" w:cs="Times New Roman"/>
      <w:sz w:val="18"/>
      <w:szCs w:val="18"/>
    </w:rPr>
  </w:style>
  <w:style w:type="character" w:customStyle="1" w:styleId="a8">
    <w:name w:val="批注框文本 字符"/>
    <w:basedOn w:val="a0"/>
    <w:link w:val="CharChar"/>
    <w:semiHidden/>
    <w:qFormat/>
    <w:rsid w:val="00CE1BFD"/>
    <w:rPr>
      <w:sz w:val="18"/>
      <w:szCs w:val="18"/>
    </w:rPr>
  </w:style>
  <w:style w:type="paragraph" w:styleId="a9">
    <w:name w:val="footer"/>
    <w:basedOn w:val="a"/>
    <w:link w:val="Char2"/>
    <w:qFormat/>
    <w:rsid w:val="00CE1BFD"/>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0"/>
    <w:link w:val="a9"/>
    <w:qFormat/>
    <w:rsid w:val="00CE1BFD"/>
    <w:rPr>
      <w:rFonts w:ascii="Times New Roman" w:eastAsia="宋体" w:hAnsi="Times New Roman" w:cs="Times New Roman"/>
      <w:sz w:val="18"/>
      <w:szCs w:val="18"/>
    </w:rPr>
  </w:style>
  <w:style w:type="paragraph" w:styleId="aa">
    <w:name w:val="header"/>
    <w:basedOn w:val="a"/>
    <w:link w:val="Char3"/>
    <w:qFormat/>
    <w:rsid w:val="00CE1BFD"/>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3">
    <w:name w:val="页眉 Char"/>
    <w:basedOn w:val="a0"/>
    <w:link w:val="aa"/>
    <w:qFormat/>
    <w:rsid w:val="00CE1BFD"/>
    <w:rPr>
      <w:rFonts w:ascii="Times New Roman" w:eastAsia="宋体" w:hAnsi="Times New Roman" w:cs="Times New Roman"/>
      <w:sz w:val="18"/>
      <w:szCs w:val="18"/>
    </w:rPr>
  </w:style>
  <w:style w:type="paragraph" w:styleId="30">
    <w:name w:val="Body Text Indent 3"/>
    <w:basedOn w:val="a"/>
    <w:link w:val="3Char0"/>
    <w:qFormat/>
    <w:rsid w:val="00CE1BFD"/>
    <w:pPr>
      <w:spacing w:beforeLines="50" w:line="360" w:lineRule="auto"/>
      <w:ind w:firstLineChars="200" w:firstLine="560"/>
    </w:pPr>
    <w:rPr>
      <w:rFonts w:ascii="仿宋_GB2312" w:eastAsia="仿宋_GB2312" w:hAnsi="Times New Roman" w:cs="Times New Roman"/>
      <w:sz w:val="28"/>
      <w:szCs w:val="20"/>
    </w:rPr>
  </w:style>
  <w:style w:type="character" w:customStyle="1" w:styleId="3Char0">
    <w:name w:val="正文文本缩进 3 Char"/>
    <w:basedOn w:val="a0"/>
    <w:link w:val="30"/>
    <w:rsid w:val="00CE1BFD"/>
    <w:rPr>
      <w:rFonts w:ascii="仿宋_GB2312" w:eastAsia="仿宋_GB2312" w:hAnsi="Times New Roman" w:cs="Times New Roman"/>
      <w:sz w:val="28"/>
      <w:szCs w:val="20"/>
    </w:rPr>
  </w:style>
  <w:style w:type="character" w:styleId="ab">
    <w:name w:val="Hyperlink"/>
    <w:qFormat/>
    <w:rsid w:val="00CE1BFD"/>
  </w:style>
  <w:style w:type="character" w:styleId="ac">
    <w:name w:val="annotation reference"/>
    <w:uiPriority w:val="99"/>
    <w:semiHidden/>
    <w:unhideWhenUsed/>
    <w:qFormat/>
    <w:rsid w:val="00CE1BFD"/>
    <w:rPr>
      <w:sz w:val="21"/>
      <w:szCs w:val="21"/>
    </w:rPr>
  </w:style>
  <w:style w:type="table" w:styleId="ad">
    <w:name w:val="Table Grid"/>
    <w:basedOn w:val="a1"/>
    <w:uiPriority w:val="59"/>
    <w:qFormat/>
    <w:rsid w:val="00CE1BF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Char">
    <w:name w:val="批注框文本 Char Char"/>
    <w:basedOn w:val="a"/>
    <w:link w:val="a8"/>
    <w:qFormat/>
    <w:rsid w:val="00CE1BFD"/>
    <w:rPr>
      <w:sz w:val="18"/>
      <w:szCs w:val="18"/>
    </w:rPr>
  </w:style>
  <w:style w:type="paragraph" w:customStyle="1" w:styleId="10">
    <w:name w:val="纯文本1"/>
    <w:basedOn w:val="a"/>
    <w:link w:val="ae"/>
    <w:qFormat/>
    <w:rsid w:val="00CE1BFD"/>
    <w:rPr>
      <w:rFonts w:ascii="宋体" w:eastAsia="宋体" w:hAnsi="Courier New" w:cs="Times New Roman"/>
      <w:szCs w:val="20"/>
    </w:rPr>
  </w:style>
  <w:style w:type="paragraph" w:customStyle="1" w:styleId="11">
    <w:name w:val="列出段落1"/>
    <w:basedOn w:val="a"/>
    <w:qFormat/>
    <w:rsid w:val="00CE1BFD"/>
    <w:pPr>
      <w:ind w:firstLineChars="200" w:firstLine="420"/>
    </w:pPr>
    <w:rPr>
      <w:rFonts w:ascii="Times New Roman" w:eastAsia="宋体" w:hAnsi="Times New Roman" w:cs="Times New Roman"/>
      <w:szCs w:val="24"/>
    </w:rPr>
  </w:style>
  <w:style w:type="character" w:customStyle="1" w:styleId="ae">
    <w:name w:val="纯文本 字符"/>
    <w:link w:val="10"/>
    <w:qFormat/>
    <w:rsid w:val="00CE1BFD"/>
    <w:rPr>
      <w:rFonts w:ascii="宋体" w:eastAsia="宋体" w:hAnsi="Courier New" w:cs="Times New Roman"/>
      <w:szCs w:val="20"/>
    </w:rPr>
  </w:style>
  <w:style w:type="character" w:customStyle="1" w:styleId="Char1">
    <w:name w:val="批注框文本 Char"/>
    <w:link w:val="a7"/>
    <w:uiPriority w:val="99"/>
    <w:semiHidden/>
    <w:qFormat/>
    <w:rsid w:val="00CE1BFD"/>
    <w:rPr>
      <w:rFonts w:ascii="Times New Roman" w:eastAsia="宋体" w:hAnsi="Times New Roman" w:cs="Times New Roman"/>
      <w:sz w:val="18"/>
      <w:szCs w:val="18"/>
    </w:rPr>
  </w:style>
  <w:style w:type="paragraph" w:styleId="af">
    <w:name w:val="List Paragraph"/>
    <w:basedOn w:val="a"/>
    <w:uiPriority w:val="34"/>
    <w:qFormat/>
    <w:rsid w:val="00CE1BFD"/>
    <w:pPr>
      <w:ind w:firstLineChars="200" w:firstLine="420"/>
    </w:pPr>
  </w:style>
  <w:style w:type="character" w:customStyle="1" w:styleId="high-light-bg4">
    <w:name w:val="high-light-bg4"/>
    <w:basedOn w:val="a0"/>
    <w:qFormat/>
    <w:rsid w:val="00CE1BFD"/>
  </w:style>
  <w:style w:type="paragraph" w:customStyle="1" w:styleId="12">
    <w:name w:val="修订1"/>
    <w:hidden/>
    <w:uiPriority w:val="99"/>
    <w:unhideWhenUsed/>
    <w:qFormat/>
    <w:rsid w:val="00CE1BFD"/>
    <w:rPr>
      <w:rFonts w:ascii="Times New Roman" w:eastAsia="宋体" w:hAnsi="Times New Roman" w:cs="Times New Roman"/>
      <w:szCs w:val="24"/>
    </w:rPr>
  </w:style>
  <w:style w:type="paragraph" w:customStyle="1" w:styleId="af0">
    <w:name w:val="标准正文"/>
    <w:basedOn w:val="a"/>
    <w:qFormat/>
    <w:rsid w:val="00CE1BFD"/>
    <w:pPr>
      <w:ind w:firstLineChars="200" w:firstLine="200"/>
    </w:pPr>
    <w:rPr>
      <w:rFonts w:ascii="Times New Roman" w:eastAsia="宋体" w:hAnsi="Times New Roman" w:cs="Times New Roman"/>
      <w:szCs w:val="24"/>
    </w:rPr>
  </w:style>
  <w:style w:type="paragraph" w:customStyle="1" w:styleId="Default">
    <w:name w:val="Default"/>
    <w:qFormat/>
    <w:rsid w:val="00CE1BFD"/>
    <w:pPr>
      <w:widowControl w:val="0"/>
      <w:autoSpaceDE w:val="0"/>
      <w:autoSpaceDN w:val="0"/>
      <w:adjustRightInd w:val="0"/>
    </w:pPr>
    <w:rPr>
      <w:rFonts w:ascii="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246685">
      <w:bodyDiv w:val="1"/>
      <w:marLeft w:val="0"/>
      <w:marRight w:val="0"/>
      <w:marTop w:val="0"/>
      <w:marBottom w:val="0"/>
      <w:divBdr>
        <w:top w:val="none" w:sz="0" w:space="0" w:color="auto"/>
        <w:left w:val="none" w:sz="0" w:space="0" w:color="auto"/>
        <w:bottom w:val="none" w:sz="0" w:space="0" w:color="auto"/>
        <w:right w:val="none" w:sz="0" w:space="0" w:color="auto"/>
      </w:divBdr>
      <w:divsChild>
        <w:div w:id="1272056049">
          <w:marLeft w:val="0"/>
          <w:marRight w:val="0"/>
          <w:marTop w:val="0"/>
          <w:marBottom w:val="0"/>
          <w:divBdr>
            <w:top w:val="none" w:sz="0" w:space="0" w:color="auto"/>
            <w:left w:val="none" w:sz="0" w:space="0" w:color="auto"/>
            <w:bottom w:val="none" w:sz="0" w:space="0" w:color="auto"/>
            <w:right w:val="none" w:sz="0" w:space="0" w:color="auto"/>
          </w:divBdr>
          <w:divsChild>
            <w:div w:id="1570192847">
              <w:marLeft w:val="0"/>
              <w:marRight w:val="0"/>
              <w:marTop w:val="0"/>
              <w:marBottom w:val="0"/>
              <w:divBdr>
                <w:top w:val="none" w:sz="0" w:space="0" w:color="auto"/>
                <w:left w:val="none" w:sz="0" w:space="0" w:color="auto"/>
                <w:bottom w:val="none" w:sz="0" w:space="0" w:color="auto"/>
                <w:right w:val="none" w:sz="0" w:space="0" w:color="auto"/>
              </w:divBdr>
              <w:divsChild>
                <w:div w:id="85199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366455">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78</Pages>
  <Words>4644</Words>
  <Characters>26476</Characters>
  <Application>Microsoft Office Word</Application>
  <DocSecurity>0</DocSecurity>
  <Lines>220</Lines>
  <Paragraphs>62</Paragraphs>
  <ScaleCrop>false</ScaleCrop>
  <Company/>
  <LinksUpToDate>false</LinksUpToDate>
  <CharactersWithSpaces>31058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362922257@qq.com</dc:creator>
  <cp:keywords/>
  <dc:description/>
  <cp:lastModifiedBy>weishuhan</cp:lastModifiedBy>
  <cp:revision>2</cp:revision>
  <dcterms:created xsi:type="dcterms:W3CDTF">2024-11-25T05:49:00Z</dcterms:created>
  <dcterms:modified xsi:type="dcterms:W3CDTF">2024-11-25T05:49:00Z</dcterms:modified>
</cp:coreProperties>
</file>